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327" w:rsidRPr="00002327" w:rsidRDefault="00002327" w:rsidP="002930D5">
      <w:pPr>
        <w:pBdr>
          <w:bottom w:val="single" w:sz="6" w:space="6" w:color="F8F8F8"/>
        </w:pBdr>
        <w:spacing w:after="120" w:line="240" w:lineRule="auto"/>
        <w:jc w:val="both"/>
        <w:textAlignment w:val="baseline"/>
        <w:outlineLvl w:val="0"/>
        <w:rPr>
          <w:rFonts w:ascii="inherit" w:eastAsia="Times New Roman" w:hAnsi="inherit" w:cs="Times New Roman"/>
          <w:b/>
          <w:bCs/>
          <w:kern w:val="36"/>
          <w:sz w:val="48"/>
          <w:szCs w:val="48"/>
          <w:lang w:eastAsia="it-IT"/>
        </w:rPr>
      </w:pPr>
      <w:r w:rsidRPr="00002327">
        <w:rPr>
          <w:rFonts w:ascii="inherit" w:eastAsia="Times New Roman" w:hAnsi="inherit" w:cs="Times New Roman"/>
          <w:b/>
          <w:bCs/>
          <w:kern w:val="36"/>
          <w:sz w:val="48"/>
          <w:szCs w:val="48"/>
          <w:lang w:eastAsia="it-IT"/>
        </w:rPr>
        <w:t>Consiglio di Stato, sez. III, ordinanza 9 ottobre 2020, n. 5914</w:t>
      </w:r>
    </w:p>
    <w:p w:rsidR="00002327" w:rsidRPr="002930D5" w:rsidRDefault="00002327" w:rsidP="002930D5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Open Sans"/>
          <w:smallCaps/>
          <w:color w:val="222222"/>
          <w:sz w:val="24"/>
          <w:szCs w:val="24"/>
          <w:lang w:eastAsia="it-IT"/>
        </w:rPr>
      </w:pPr>
      <w:r w:rsidRPr="002930D5">
        <w:rPr>
          <w:rFonts w:ascii="inherit" w:eastAsia="Times New Roman" w:hAnsi="inherit" w:cs="Open Sans"/>
          <w:smallCaps/>
          <w:color w:val="222222"/>
          <w:sz w:val="24"/>
          <w:szCs w:val="24"/>
          <w:lang w:eastAsia="it-IT"/>
        </w:rPr>
        <w:t>Igiene e sanità – Progetto di sperimentazione sui macachi – Criteri </w:t>
      </w:r>
      <w:r w:rsidRPr="002930D5">
        <w:rPr>
          <w:rFonts w:ascii="inherit" w:eastAsia="Times New Roman" w:hAnsi="inherit" w:cs="Open Sans"/>
          <w:i/>
          <w:iCs/>
          <w:smallCaps/>
          <w:color w:val="222222"/>
          <w:sz w:val="24"/>
          <w:szCs w:val="24"/>
          <w:bdr w:val="none" w:sz="0" w:space="0" w:color="auto" w:frame="1"/>
          <w:lang w:eastAsia="it-IT"/>
        </w:rPr>
        <w:t>ex</w:t>
      </w:r>
      <w:r w:rsidRPr="002930D5">
        <w:rPr>
          <w:rFonts w:ascii="inherit" w:eastAsia="Times New Roman" w:hAnsi="inherit" w:cs="Open Sans"/>
          <w:smallCaps/>
          <w:color w:val="222222"/>
          <w:sz w:val="24"/>
          <w:szCs w:val="24"/>
          <w:lang w:eastAsia="it-IT"/>
        </w:rPr>
        <w:t xml:space="preserve"> D. </w:t>
      </w:r>
      <w:proofErr w:type="spellStart"/>
      <w:r w:rsidRPr="002930D5">
        <w:rPr>
          <w:rFonts w:ascii="inherit" w:eastAsia="Times New Roman" w:hAnsi="inherit" w:cs="Open Sans"/>
          <w:smallCaps/>
          <w:color w:val="222222"/>
          <w:sz w:val="24"/>
          <w:szCs w:val="24"/>
          <w:lang w:eastAsia="it-IT"/>
        </w:rPr>
        <w:t>lgs</w:t>
      </w:r>
      <w:proofErr w:type="spellEnd"/>
      <w:r w:rsidRPr="002930D5">
        <w:rPr>
          <w:rFonts w:ascii="inherit" w:eastAsia="Times New Roman" w:hAnsi="inherit" w:cs="Open Sans"/>
          <w:smallCaps/>
          <w:color w:val="222222"/>
          <w:sz w:val="24"/>
          <w:szCs w:val="24"/>
          <w:lang w:eastAsia="it-IT"/>
        </w:rPr>
        <w:t>. n. 26/2014 e direttiva 2010/63/UE – Osservanza – Accertamento tecnico tramite verificazione – Necessità</w:t>
      </w:r>
    </w:p>
    <w:p w:rsidR="002930D5" w:rsidRPr="00002327" w:rsidRDefault="002930D5" w:rsidP="002930D5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Open Sans"/>
          <w:color w:val="222222"/>
          <w:sz w:val="24"/>
          <w:szCs w:val="24"/>
          <w:lang w:eastAsia="it-IT"/>
        </w:rPr>
      </w:pPr>
    </w:p>
    <w:p w:rsidR="00002327" w:rsidRPr="00002327" w:rsidRDefault="00002327" w:rsidP="002930D5">
      <w:pPr>
        <w:shd w:val="clear" w:color="auto" w:fill="FFFFFF"/>
        <w:spacing w:after="360" w:line="240" w:lineRule="auto"/>
        <w:jc w:val="both"/>
        <w:textAlignment w:val="baseline"/>
        <w:rPr>
          <w:rFonts w:ascii="inherit" w:eastAsia="Times New Roman" w:hAnsi="inherit" w:cs="Open Sans"/>
          <w:color w:val="222222"/>
          <w:sz w:val="24"/>
          <w:szCs w:val="24"/>
          <w:lang w:eastAsia="it-IT"/>
        </w:rPr>
      </w:pPr>
      <w:r w:rsidRPr="00002327">
        <w:rPr>
          <w:rFonts w:ascii="inherit" w:eastAsia="Times New Roman" w:hAnsi="inherit" w:cs="Open Sans"/>
          <w:color w:val="222222"/>
          <w:sz w:val="24"/>
          <w:szCs w:val="24"/>
          <w:lang w:eastAsia="it-IT"/>
        </w:rPr>
        <w:t xml:space="preserve">Viene disposta la verificazione tecnica sull’autorizzazione con oggetto il progetto di ricerca riguardante i meccanismi </w:t>
      </w:r>
      <w:proofErr w:type="spellStart"/>
      <w:r w:rsidRPr="00002327">
        <w:rPr>
          <w:rFonts w:ascii="inherit" w:eastAsia="Times New Roman" w:hAnsi="inherit" w:cs="Open Sans"/>
          <w:color w:val="222222"/>
          <w:sz w:val="24"/>
          <w:szCs w:val="24"/>
          <w:lang w:eastAsia="it-IT"/>
        </w:rPr>
        <w:t>anatomo</w:t>
      </w:r>
      <w:proofErr w:type="spellEnd"/>
      <w:r w:rsidRPr="00002327">
        <w:rPr>
          <w:rFonts w:ascii="inherit" w:eastAsia="Times New Roman" w:hAnsi="inherit" w:cs="Open Sans"/>
          <w:color w:val="222222"/>
          <w:sz w:val="24"/>
          <w:szCs w:val="24"/>
          <w:lang w:eastAsia="it-IT"/>
        </w:rPr>
        <w:t>-fisiologici soggiacenti il recupero della consapevolezza visiva nella scimmia con cecità corticale al fine di verificare:</w:t>
      </w:r>
    </w:p>
    <w:p w:rsidR="00002327" w:rsidRPr="00002327" w:rsidRDefault="00002327" w:rsidP="002930D5">
      <w:pPr>
        <w:shd w:val="clear" w:color="auto" w:fill="FFFFFF"/>
        <w:spacing w:after="360" w:line="240" w:lineRule="auto"/>
        <w:jc w:val="both"/>
        <w:textAlignment w:val="baseline"/>
        <w:rPr>
          <w:rFonts w:ascii="inherit" w:eastAsia="Times New Roman" w:hAnsi="inherit" w:cs="Open Sans"/>
          <w:color w:val="222222"/>
          <w:sz w:val="24"/>
          <w:szCs w:val="24"/>
          <w:lang w:eastAsia="it-IT"/>
        </w:rPr>
      </w:pPr>
      <w:r w:rsidRPr="00002327">
        <w:rPr>
          <w:rFonts w:ascii="inherit" w:eastAsia="Times New Roman" w:hAnsi="inherit" w:cs="Open Sans"/>
          <w:color w:val="222222"/>
          <w:sz w:val="24"/>
          <w:szCs w:val="24"/>
          <w:lang w:eastAsia="it-IT"/>
        </w:rPr>
        <w:t>1)  se sia rispettato il principio di sostituzione nel senso che i risultati attesi siano perseguibili soltanto mediante sperimentazione sulla specie animale “primati non umani” vivi;</w:t>
      </w:r>
    </w:p>
    <w:p w:rsidR="00002327" w:rsidRPr="00002327" w:rsidRDefault="00002327" w:rsidP="002930D5">
      <w:pPr>
        <w:shd w:val="clear" w:color="auto" w:fill="FFFFFF"/>
        <w:spacing w:after="360" w:line="240" w:lineRule="auto"/>
        <w:jc w:val="both"/>
        <w:textAlignment w:val="baseline"/>
        <w:rPr>
          <w:rFonts w:ascii="inherit" w:eastAsia="Times New Roman" w:hAnsi="inherit" w:cs="Open Sans"/>
          <w:color w:val="222222"/>
          <w:sz w:val="24"/>
          <w:szCs w:val="24"/>
          <w:lang w:eastAsia="it-IT"/>
        </w:rPr>
      </w:pPr>
      <w:r w:rsidRPr="00002327">
        <w:rPr>
          <w:rFonts w:ascii="inherit" w:eastAsia="Times New Roman" w:hAnsi="inherit" w:cs="Open Sans"/>
          <w:color w:val="222222"/>
          <w:sz w:val="24"/>
          <w:szCs w:val="24"/>
          <w:lang w:eastAsia="it-IT"/>
        </w:rPr>
        <w:t>2) se il progetto in esame rispetti il principio di riduzione, nel senso che il numero di sei primati è quello minimo indispensabile alla effettuazione dell’esperimento;</w:t>
      </w:r>
    </w:p>
    <w:p w:rsidR="00002327" w:rsidRDefault="00002327" w:rsidP="002930D5">
      <w:pPr>
        <w:shd w:val="clear" w:color="auto" w:fill="FFFFFF"/>
        <w:spacing w:after="360" w:line="240" w:lineRule="auto"/>
        <w:jc w:val="both"/>
        <w:textAlignment w:val="baseline"/>
        <w:rPr>
          <w:rFonts w:ascii="inherit" w:eastAsia="Times New Roman" w:hAnsi="inherit" w:cs="Open Sans"/>
          <w:color w:val="222222"/>
          <w:sz w:val="24"/>
          <w:szCs w:val="24"/>
          <w:lang w:eastAsia="it-IT"/>
        </w:rPr>
      </w:pPr>
      <w:r w:rsidRPr="00002327">
        <w:rPr>
          <w:rFonts w:ascii="inherit" w:eastAsia="Times New Roman" w:hAnsi="inherit" w:cs="Open Sans"/>
          <w:color w:val="222222"/>
          <w:sz w:val="24"/>
          <w:szCs w:val="24"/>
          <w:lang w:eastAsia="it-IT"/>
        </w:rPr>
        <w:t>3) se venga rispettato il principio eurocomunitario della sostituzione in relazione alla originalità scientifica dei risultati attesi dal progetto e quello della trasmissibilità dei risultati agli esseri umani, tenuto nella giusta considerazione lo stato attuale della ricerca scientifica sui profili e risultati attesi dalla attività di sperimentazione posta alla base della impugnata autorizzazione. Si veda anche Consiglio di Stato, Sez. III, or</w:t>
      </w:r>
      <w:r w:rsidR="00B018FD">
        <w:rPr>
          <w:rFonts w:ascii="inherit" w:eastAsia="Times New Roman" w:hAnsi="inherit" w:cs="Open Sans"/>
          <w:color w:val="222222"/>
          <w:sz w:val="24"/>
          <w:szCs w:val="24"/>
          <w:lang w:eastAsia="it-IT"/>
        </w:rPr>
        <w:t>dinanza 23 gennaio 2020, n. 230;</w:t>
      </w:r>
    </w:p>
    <w:p w:rsidR="00B018FD" w:rsidRPr="00B018FD" w:rsidRDefault="00B018FD" w:rsidP="002930D5">
      <w:pPr>
        <w:shd w:val="clear" w:color="auto" w:fill="FFFFFF"/>
        <w:spacing w:after="360" w:line="240" w:lineRule="auto"/>
        <w:jc w:val="both"/>
        <w:textAlignment w:val="baseline"/>
        <w:rPr>
          <w:rFonts w:ascii="inherit" w:eastAsia="Times New Roman" w:hAnsi="inherit" w:cs="Open Sans"/>
          <w:i/>
          <w:color w:val="222222"/>
          <w:sz w:val="24"/>
          <w:szCs w:val="24"/>
          <w:lang w:eastAsia="it-IT"/>
        </w:rPr>
      </w:pPr>
      <w:r w:rsidRPr="00B018FD">
        <w:rPr>
          <w:rStyle w:val="Enfasicorsivo"/>
          <w:rFonts w:ascii="Lato" w:hAnsi="Lato"/>
          <w:i w:val="0"/>
          <w:color w:val="000000"/>
          <w:sz w:val="23"/>
          <w:szCs w:val="23"/>
          <w:shd w:val="clear" w:color="auto" w:fill="FFFFFF"/>
        </w:rPr>
        <w:t xml:space="preserve">4) ad avviso dei verificatori le risultanze scientifiche dei pareri tutti sopra indicati – sui quali l’autorizzazione si fonda </w:t>
      </w:r>
      <w:r w:rsidRPr="00B018FD">
        <w:rPr>
          <w:rStyle w:val="Enfasicorsivo"/>
          <w:rFonts w:ascii="Lato" w:hAnsi="Lato"/>
          <w:color w:val="000000"/>
          <w:sz w:val="23"/>
          <w:szCs w:val="23"/>
          <w:shd w:val="clear" w:color="auto" w:fill="FFFFFF"/>
        </w:rPr>
        <w:t xml:space="preserve">per </w:t>
      </w:r>
      <w:proofErr w:type="spellStart"/>
      <w:r w:rsidRPr="00B018FD">
        <w:rPr>
          <w:rStyle w:val="Enfasicorsivo"/>
          <w:rFonts w:ascii="Lato" w:hAnsi="Lato"/>
          <w:color w:val="000000"/>
          <w:sz w:val="23"/>
          <w:szCs w:val="23"/>
          <w:shd w:val="clear" w:color="auto" w:fill="FFFFFF"/>
        </w:rPr>
        <w:t>relationem</w:t>
      </w:r>
      <w:proofErr w:type="spellEnd"/>
      <w:r w:rsidRPr="00B018FD">
        <w:rPr>
          <w:rStyle w:val="Enfasicorsivo"/>
          <w:rFonts w:ascii="Lato" w:hAnsi="Lato"/>
          <w:i w:val="0"/>
          <w:color w:val="000000"/>
          <w:sz w:val="23"/>
          <w:szCs w:val="23"/>
          <w:shd w:val="clear" w:color="auto" w:fill="FFFFFF"/>
        </w:rPr>
        <w:t xml:space="preserve"> – hanno considerato tutti e tre gli elementi che la direttiva UE e il d.lgs. n. 26 del 2014 pongono quale condizioni per la sperimentazione, altrimenti vietata, su primati vivi non umani</w:t>
      </w:r>
      <w:r w:rsidRPr="00B018FD">
        <w:rPr>
          <w:rFonts w:ascii="Lato" w:hAnsi="Lato"/>
          <w:i/>
          <w:color w:val="000000"/>
          <w:sz w:val="23"/>
          <w:szCs w:val="23"/>
          <w:shd w:val="clear" w:color="auto" w:fill="FFFFFF"/>
        </w:rPr>
        <w:t>.</w:t>
      </w:r>
    </w:p>
    <w:p w:rsidR="00002327" w:rsidRPr="00002327" w:rsidRDefault="00002327" w:rsidP="002930D5">
      <w:pPr>
        <w:shd w:val="clear" w:color="auto" w:fill="FFFFFF"/>
        <w:spacing w:line="240" w:lineRule="auto"/>
        <w:jc w:val="both"/>
        <w:textAlignment w:val="baseline"/>
        <w:rPr>
          <w:rFonts w:ascii="inherit" w:eastAsia="Times New Roman" w:hAnsi="inherit" w:cs="Open Sans"/>
          <w:color w:val="222222"/>
          <w:sz w:val="24"/>
          <w:szCs w:val="24"/>
          <w:lang w:eastAsia="it-IT"/>
        </w:rPr>
      </w:pPr>
      <w:r w:rsidRPr="00002327">
        <w:rPr>
          <w:rFonts w:ascii="inherit" w:eastAsia="Times New Roman" w:hAnsi="inherit" w:cs="Open Sans"/>
          <w:b/>
          <w:bCs/>
          <w:color w:val="222222"/>
          <w:sz w:val="24"/>
          <w:szCs w:val="24"/>
          <w:u w:val="single"/>
          <w:bdr w:val="none" w:sz="0" w:space="0" w:color="auto" w:frame="1"/>
          <w:lang w:eastAsia="it-IT"/>
        </w:rPr>
        <w:t>Il collegio giudicante ha fissato l’udienza di merito alla data del 28 gennaio 2021</w:t>
      </w:r>
      <w:r w:rsidRPr="00002327">
        <w:rPr>
          <w:rFonts w:ascii="inherit" w:eastAsia="Times New Roman" w:hAnsi="inherit" w:cs="Open Sans"/>
          <w:color w:val="222222"/>
          <w:sz w:val="24"/>
          <w:szCs w:val="24"/>
          <w:lang w:eastAsia="it-IT"/>
        </w:rPr>
        <w:t>.</w:t>
      </w:r>
      <w:r w:rsidRPr="00002327">
        <w:rPr>
          <w:rFonts w:ascii="inherit" w:eastAsia="Times New Roman" w:hAnsi="inherit" w:cs="Open Sans"/>
          <w:b/>
          <w:bCs/>
          <w:color w:val="222222"/>
          <w:sz w:val="24"/>
          <w:szCs w:val="24"/>
          <w:bdr w:val="none" w:sz="0" w:space="0" w:color="auto" w:frame="1"/>
          <w:lang w:eastAsia="it-IT"/>
        </w:rPr>
        <w:t> </w:t>
      </w:r>
    </w:p>
    <w:p w:rsidR="006D4E86" w:rsidRPr="00280FF2" w:rsidRDefault="00B018FD" w:rsidP="002930D5">
      <w:pPr>
        <w:jc w:val="both"/>
        <w:rPr>
          <w:rFonts w:cstheme="minorHAnsi"/>
          <w:sz w:val="26"/>
          <w:szCs w:val="26"/>
        </w:rPr>
      </w:pPr>
      <w:proofErr w:type="gramStart"/>
      <w:r w:rsidRPr="00F254E6">
        <w:rPr>
          <w:rFonts w:cstheme="minorHAnsi"/>
          <w:color w:val="000000"/>
          <w:sz w:val="26"/>
          <w:szCs w:val="26"/>
          <w:shd w:val="clear" w:color="auto" w:fill="FFFFFF"/>
        </w:rPr>
        <w:t>sarà</w:t>
      </w:r>
      <w:proofErr w:type="gramEnd"/>
      <w:r w:rsidRPr="00F254E6">
        <w:rPr>
          <w:rFonts w:cstheme="minorHAnsi"/>
          <w:color w:val="000000"/>
          <w:sz w:val="26"/>
          <w:szCs w:val="26"/>
          <w:shd w:val="clear" w:color="auto" w:fill="FFFFFF"/>
        </w:rPr>
        <w:t xml:space="preserve"> un “terzo” attore (l’</w:t>
      </w:r>
      <w:proofErr w:type="spellStart"/>
      <w:r w:rsidRPr="00F254E6">
        <w:rPr>
          <w:rFonts w:cstheme="minorHAnsi"/>
          <w:color w:val="000000"/>
          <w:sz w:val="26"/>
          <w:szCs w:val="26"/>
          <w:shd w:val="clear" w:color="auto" w:fill="FFFFFF"/>
        </w:rPr>
        <w:t>Irccs</w:t>
      </w:r>
      <w:proofErr w:type="spellEnd"/>
      <w:r w:rsidRPr="00F254E6">
        <w:rPr>
          <w:rFonts w:cstheme="minorHAnsi"/>
          <w:color w:val="000000"/>
          <w:sz w:val="26"/>
          <w:szCs w:val="26"/>
          <w:shd w:val="clear" w:color="auto" w:fill="FFFFFF"/>
        </w:rPr>
        <w:t xml:space="preserve"> Fondazione Bietti </w:t>
      </w:r>
      <w:r w:rsidR="00280FF2" w:rsidRPr="00F254E6">
        <w:rPr>
          <w:rFonts w:cstheme="minorHAnsi"/>
          <w:color w:val="000000"/>
          <w:sz w:val="26"/>
          <w:szCs w:val="26"/>
          <w:shd w:val="clear" w:color="auto" w:fill="FFFFFF"/>
        </w:rPr>
        <w:t xml:space="preserve">per lo studio e la ricerca in </w:t>
      </w:r>
      <w:proofErr w:type="spellStart"/>
      <w:r w:rsidR="00280FF2" w:rsidRPr="00F254E6">
        <w:rPr>
          <w:rFonts w:cstheme="minorHAnsi"/>
          <w:color w:val="000000"/>
          <w:sz w:val="26"/>
          <w:szCs w:val="26"/>
          <w:shd w:val="clear" w:color="auto" w:fill="FFFFFF"/>
        </w:rPr>
        <w:t>Oftamologia</w:t>
      </w:r>
      <w:proofErr w:type="spellEnd"/>
      <w:r w:rsidR="00280FF2" w:rsidRPr="00F254E6">
        <w:rPr>
          <w:rFonts w:cstheme="minorHAnsi"/>
          <w:color w:val="000000"/>
          <w:sz w:val="26"/>
          <w:szCs w:val="26"/>
          <w:shd w:val="clear" w:color="auto" w:fill="FFFFFF"/>
        </w:rPr>
        <w:t xml:space="preserve">, </w:t>
      </w:r>
      <w:r w:rsidRPr="00F254E6">
        <w:rPr>
          <w:rFonts w:cstheme="minorHAnsi"/>
          <w:color w:val="000000"/>
          <w:sz w:val="26"/>
          <w:szCs w:val="26"/>
          <w:shd w:val="clear" w:color="auto" w:fill="FFFFFF"/>
        </w:rPr>
        <w:t>presieduto da Mario Stirpe) a guardare dentro a questo complicato </w:t>
      </w:r>
      <w:r w:rsidRPr="00F254E6">
        <w:rPr>
          <w:rStyle w:val="Enfasicorsivo"/>
          <w:rFonts w:cstheme="minorHAnsi"/>
          <w:color w:val="000000"/>
          <w:sz w:val="26"/>
          <w:szCs w:val="26"/>
          <w:bdr w:val="none" w:sz="0" w:space="0" w:color="auto" w:frame="1"/>
          <w:shd w:val="clear" w:color="auto" w:fill="FFFFFF"/>
        </w:rPr>
        <w:t>affaire</w:t>
      </w:r>
      <w:r w:rsidRPr="00F254E6">
        <w:rPr>
          <w:rFonts w:cstheme="minorHAnsi"/>
          <w:color w:val="000000"/>
          <w:sz w:val="26"/>
          <w:szCs w:val="26"/>
          <w:shd w:val="clear" w:color="auto" w:fill="FFFFFF"/>
        </w:rPr>
        <w:t> </w:t>
      </w:r>
      <w:r w:rsidR="00280FF2" w:rsidRPr="00F254E6">
        <w:rPr>
          <w:rStyle w:val="Titolo1Carattere"/>
          <w:rFonts w:asciiTheme="minorHAnsi" w:eastAsiaTheme="minorHAnsi" w:hAnsiTheme="minorHAnsi" w:cstheme="minorHAnsi"/>
          <w:b w:val="0"/>
          <w:color w:val="000000"/>
          <w:sz w:val="26"/>
          <w:szCs w:val="26"/>
          <w:bdr w:val="none" w:sz="0" w:space="0" w:color="auto" w:frame="1"/>
          <w:shd w:val="clear" w:color="auto" w:fill="FFFFFF"/>
        </w:rPr>
        <w:t>e a</w:t>
      </w:r>
      <w:r w:rsidR="002930D5" w:rsidRPr="00F254E6">
        <w:rPr>
          <w:rStyle w:val="Titolo1Carattere"/>
          <w:rFonts w:asciiTheme="minorHAnsi" w:eastAsiaTheme="minorHAnsi" w:hAnsiTheme="minorHAnsi" w:cstheme="minorHAnsi"/>
          <w:b w:val="0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dover</w:t>
      </w:r>
      <w:r w:rsidR="002930D5" w:rsidRPr="00F254E6">
        <w:rPr>
          <w:rStyle w:val="Titolo1Carattere"/>
          <w:rFonts w:asciiTheme="minorHAnsi" w:eastAsiaTheme="minorHAnsi" w:hAnsiTheme="minorHAnsi" w:cstheme="minorHAnsi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="00280FF2" w:rsidRPr="00F254E6">
        <w:rPr>
          <w:rFonts w:cstheme="minorHAnsi"/>
          <w:color w:val="000000"/>
          <w:sz w:val="26"/>
          <w:szCs w:val="26"/>
          <w:shd w:val="clear" w:color="auto" w:fill="FFFFFF"/>
        </w:rPr>
        <w:t>rispondere entro 70 giorni alle quattro domande</w:t>
      </w:r>
      <w:r w:rsidR="002930D5" w:rsidRPr="00F254E6">
        <w:rPr>
          <w:rFonts w:cstheme="minorHAnsi"/>
          <w:color w:val="000000"/>
          <w:sz w:val="26"/>
          <w:szCs w:val="26"/>
          <w:shd w:val="clear" w:color="auto" w:fill="FFFFFF"/>
        </w:rPr>
        <w:t>.</w:t>
      </w:r>
      <w:bookmarkStart w:id="0" w:name="_GoBack"/>
      <w:bookmarkEnd w:id="0"/>
    </w:p>
    <w:sectPr w:rsidR="006D4E86" w:rsidRPr="00280FF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327"/>
    <w:rsid w:val="00002327"/>
    <w:rsid w:val="000D1C71"/>
    <w:rsid w:val="00280FF2"/>
    <w:rsid w:val="002930D5"/>
    <w:rsid w:val="006D4E86"/>
    <w:rsid w:val="00B018FD"/>
    <w:rsid w:val="00F2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1412CA-37EE-410A-ADA3-EC79A9A7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0023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02327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002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002327"/>
    <w:rPr>
      <w:i/>
      <w:iCs/>
    </w:rPr>
  </w:style>
  <w:style w:type="character" w:styleId="Enfasigrassetto">
    <w:name w:val="Strong"/>
    <w:basedOn w:val="Carpredefinitoparagrafo"/>
    <w:uiPriority w:val="22"/>
    <w:qFormat/>
    <w:rsid w:val="000023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419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0" w:color="F8F8F8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75DA7BB77AAE42AE8EF61E3118DAB6" ma:contentTypeVersion="12" ma:contentTypeDescription="Create a new document." ma:contentTypeScope="" ma:versionID="0f14ded004ee1fe072d5af42033d9b33">
  <xsd:schema xmlns:xsd="http://www.w3.org/2001/XMLSchema" xmlns:xs="http://www.w3.org/2001/XMLSchema" xmlns:p="http://schemas.microsoft.com/office/2006/metadata/properties" xmlns:ns2="96a7a1c4-bdc1-4ddb-8176-30a417261684" xmlns:ns3="e2752add-db63-433b-ac2b-ff3a93b27cb4" targetNamespace="http://schemas.microsoft.com/office/2006/metadata/properties" ma:root="true" ma:fieldsID="cc1604a6a2e61979a05844f8016b872f" ns2:_="" ns3:_="">
    <xsd:import namespace="96a7a1c4-bdc1-4ddb-8176-30a417261684"/>
    <xsd:import namespace="e2752add-db63-433b-ac2b-ff3a93b27c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7a1c4-bdc1-4ddb-8176-30a417261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752add-db63-433b-ac2b-ff3a93b27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6FFF3B-78A8-48D7-B736-4D6AD892D877}"/>
</file>

<file path=customXml/itemProps2.xml><?xml version="1.0" encoding="utf-8"?>
<ds:datastoreItem xmlns:ds="http://schemas.openxmlformats.org/officeDocument/2006/customXml" ds:itemID="{4F039DFA-1D47-4ED0-8AFF-5060CBB24FEC}"/>
</file>

<file path=customXml/itemProps3.xml><?xml version="1.0" encoding="utf-8"?>
<ds:datastoreItem xmlns:ds="http://schemas.openxmlformats.org/officeDocument/2006/customXml" ds:itemID="{C3208173-3953-4417-9A60-C0FB92E627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Dipartimento di Giurisprudenza</dc:creator>
  <cp:keywords/>
  <dc:description/>
  <cp:lastModifiedBy>Dipartimento di Giurisprudenza</cp:lastModifiedBy>
  <cp:revision>3</cp:revision>
  <dcterms:created xsi:type="dcterms:W3CDTF">2020-11-30T20:14:00Z</dcterms:created>
  <dcterms:modified xsi:type="dcterms:W3CDTF">2020-12-03T07:17:00Z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0x010100C875DA7BB77AAE42AE8EF61E3118DAB6</vt:lpwstr>
  </property>
</Properties>
</file>