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9F" w:rsidRPr="00F471FE" w:rsidRDefault="00E04D9F" w:rsidP="00F471FE"/>
    <w:p w:rsidR="00AC2CBE" w:rsidRPr="001F11EF" w:rsidRDefault="00AC2CBE" w:rsidP="001F11EF">
      <w:pPr>
        <w:jc w:val="center"/>
        <w:rPr>
          <w:b/>
        </w:rPr>
      </w:pPr>
      <w:r w:rsidRPr="001F11EF">
        <w:rPr>
          <w:b/>
        </w:rPr>
        <w:t xml:space="preserve">CURRICOLO </w:t>
      </w:r>
      <w:r w:rsidR="001F11EF">
        <w:rPr>
          <w:b/>
        </w:rPr>
        <w:t xml:space="preserve">VERTICALE </w:t>
      </w:r>
      <w:r w:rsidRPr="001F11EF">
        <w:rPr>
          <w:b/>
        </w:rPr>
        <w:t>DI MATEMATICA</w:t>
      </w:r>
    </w:p>
    <w:tbl>
      <w:tblPr>
        <w:tblStyle w:val="Grigliatabella"/>
        <w:tblW w:w="15876" w:type="dxa"/>
        <w:tblInd w:w="-459" w:type="dxa"/>
        <w:tblLook w:val="04A0"/>
      </w:tblPr>
      <w:tblGrid>
        <w:gridCol w:w="5529"/>
        <w:gridCol w:w="6095"/>
        <w:gridCol w:w="4252"/>
      </w:tblGrid>
      <w:tr w:rsidR="00AC2CBE" w:rsidRPr="00F471FE" w:rsidTr="001F11EF">
        <w:tc>
          <w:tcPr>
            <w:tcW w:w="5529" w:type="dxa"/>
          </w:tcPr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TRAGUARDI ALLA FINE DELLA SCUOLA PRIMARIA</w:t>
            </w:r>
          </w:p>
        </w:tc>
        <w:tc>
          <w:tcPr>
            <w:tcW w:w="6095" w:type="dxa"/>
          </w:tcPr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TRAGUARDI ALLA FINE DEL PRIMO CICLO</w:t>
            </w:r>
          </w:p>
        </w:tc>
        <w:tc>
          <w:tcPr>
            <w:tcW w:w="4252" w:type="dxa"/>
          </w:tcPr>
          <w:p w:rsidR="00AC2CBE" w:rsidRPr="00F471FE" w:rsidRDefault="00CA707A" w:rsidP="00F471FE">
            <w:proofErr w:type="spellStart"/>
            <w:r w:rsidRPr="00F471FE">
              <w:t>Competenze</w:t>
            </w:r>
            <w:proofErr w:type="spellEnd"/>
            <w:r w:rsidRPr="00F471FE">
              <w:t xml:space="preserve"> </w:t>
            </w:r>
            <w:proofErr w:type="spellStart"/>
            <w:r w:rsidRPr="00F471FE">
              <w:t>d’Asse</w:t>
            </w:r>
            <w:proofErr w:type="spellEnd"/>
            <w:r w:rsidRPr="00F471FE">
              <w:t xml:space="preserve"> </w:t>
            </w:r>
            <w:proofErr w:type="spellStart"/>
            <w:r w:rsidRPr="00F471FE">
              <w:t>matematico</w:t>
            </w:r>
            <w:proofErr w:type="spellEnd"/>
          </w:p>
        </w:tc>
      </w:tr>
      <w:tr w:rsidR="00AC2CBE" w:rsidRPr="00AE2524" w:rsidTr="001F11EF">
        <w:tc>
          <w:tcPr>
            <w:tcW w:w="5529" w:type="dxa"/>
          </w:tcPr>
          <w:p w:rsidR="00AC2CBE" w:rsidRPr="00165277" w:rsidRDefault="00AC2CBE" w:rsidP="00F471FE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L’alunno si muove con sicurezza nel calcolo scritto e mentale con i numeri naturali e sa valutare l’opportunità di ricorrere a una calcolatrice.</w:t>
            </w:r>
          </w:p>
          <w:p w:rsidR="00AC2CBE" w:rsidRPr="00165277" w:rsidRDefault="00AC2CBE" w:rsidP="00F471FE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Riconosce e rappresenta forme del piano e dello spazio, relazioni e strutture che si trovano in natura o che sono state create dall’uomo.</w:t>
            </w:r>
          </w:p>
          <w:p w:rsidR="00AC2CBE" w:rsidRPr="00165277" w:rsidRDefault="00AC2CBE" w:rsidP="00F471FE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Descrive, denomina e classifica figure in base a caratteristiche geometriche, ne determina misure, progetta e costruisce modelli concreti di vario tipo.</w:t>
            </w:r>
          </w:p>
          <w:p w:rsidR="00AC2CBE" w:rsidRPr="00165277" w:rsidRDefault="00AC2CBE" w:rsidP="00F471FE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Utilizza strumenti per il disegno geometrico (riga, compasso, squadra) e i più comuni strumenti di misura (metro, goniometro...).</w:t>
            </w:r>
          </w:p>
          <w:p w:rsidR="00AC2CBE" w:rsidRPr="00165277" w:rsidRDefault="00AC2CBE" w:rsidP="00F471FE">
            <w:pPr>
              <w:rPr>
                <w:highlight w:val="cyan"/>
                <w:lang w:val="it-IT"/>
              </w:rPr>
            </w:pPr>
            <w:r w:rsidRPr="00165277">
              <w:rPr>
                <w:highlight w:val="cyan"/>
                <w:lang w:val="it-IT"/>
              </w:rPr>
              <w:t>Ricerca dati per ricavare informazioni e costruisce rappresentazioni (tabelle e grafici). Ricava informazioni anche da dati rappresentati in tabelle e grafici.</w:t>
            </w:r>
          </w:p>
          <w:p w:rsidR="00AC2CBE" w:rsidRPr="00165277" w:rsidRDefault="00AC2CBE" w:rsidP="00F471FE">
            <w:pPr>
              <w:rPr>
                <w:highlight w:val="lightGray"/>
                <w:lang w:val="it-IT"/>
              </w:rPr>
            </w:pPr>
            <w:r w:rsidRPr="00165277">
              <w:rPr>
                <w:highlight w:val="lightGray"/>
                <w:lang w:val="it-IT"/>
              </w:rPr>
              <w:t>Riconosce e quantifica, in casi semplici, situazioni di incertezza.</w:t>
            </w:r>
          </w:p>
          <w:p w:rsidR="00AC2CBE" w:rsidRPr="00165277" w:rsidRDefault="00AC2CBE" w:rsidP="00F471FE">
            <w:pPr>
              <w:rPr>
                <w:highlight w:val="lightGray"/>
                <w:lang w:val="it-IT"/>
              </w:rPr>
            </w:pPr>
            <w:r w:rsidRPr="00165277">
              <w:rPr>
                <w:highlight w:val="lightGray"/>
                <w:lang w:val="it-IT"/>
              </w:rPr>
              <w:t>Legge e comprende testi che coinvolgono aspetti logici e matematici.</w:t>
            </w:r>
          </w:p>
          <w:p w:rsidR="00AC2CBE" w:rsidRPr="00165277" w:rsidRDefault="00AC2CB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:rsidR="00AC2CBE" w:rsidRPr="00165277" w:rsidRDefault="00AC2CB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Costruisce ragionamenti formulando ipotesi, sostenendo le proprie idee e confrontandosi con il punto di vista di altri.</w:t>
            </w:r>
          </w:p>
          <w:p w:rsidR="00AC2CBE" w:rsidRPr="00165277" w:rsidRDefault="00AC2CBE" w:rsidP="00F471FE">
            <w:pPr>
              <w:rPr>
                <w:highlight w:val="cyan"/>
                <w:lang w:val="it-IT"/>
              </w:rPr>
            </w:pPr>
            <w:r w:rsidRPr="00165277">
              <w:rPr>
                <w:highlight w:val="cyan"/>
                <w:lang w:val="it-IT"/>
              </w:rPr>
              <w:t>Riconosce e utilizza rappresentazioni diverse di oggetti matematici (numeri decimali, frazioni, percentuali, scale di riduzione, ...).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  <w:tc>
          <w:tcPr>
            <w:tcW w:w="6095" w:type="dxa"/>
          </w:tcPr>
          <w:p w:rsidR="00AC2CBE" w:rsidRPr="00165277" w:rsidRDefault="00AC2CBE" w:rsidP="00F471FE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L’alunno si muove con sicurezza nel calcolo anche con i numeri razionali, ne padroneggia le diverse rappresentazioni e stima la grandezza di un numero e il risultato di operazioni.</w:t>
            </w:r>
          </w:p>
          <w:p w:rsidR="00AC2CBE" w:rsidRPr="00165277" w:rsidRDefault="00AC2CBE" w:rsidP="00F471FE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Riconosce e denomina le forme del piano e dello spazio, le loro rappresentazioni e ne coglie le relazioni tra gli elementi.</w:t>
            </w:r>
          </w:p>
          <w:p w:rsidR="00AC2CBE" w:rsidRPr="00165277" w:rsidRDefault="00AC2CBE" w:rsidP="00F471FE">
            <w:pPr>
              <w:rPr>
                <w:highlight w:val="cyan"/>
                <w:lang w:val="it-IT"/>
              </w:rPr>
            </w:pPr>
            <w:r w:rsidRPr="00165277">
              <w:rPr>
                <w:highlight w:val="cyan"/>
                <w:lang w:val="it-IT"/>
              </w:rPr>
              <w:t>Analizza e interpreta rappresentazioni di dati per ricavarne misure di variabilità e prendere decisioni.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Riconosce e risolve problemi in contesti diversi valutando le informazioni e la loro coerenza.</w:t>
            </w:r>
          </w:p>
          <w:p w:rsidR="00AC2CBE" w:rsidRPr="00165277" w:rsidRDefault="00AC2CB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Spiega il procedimento seguito, anche in forma scritta, mantenendo il controllo sia sul processo risolutivo, sia sui risultati.</w:t>
            </w:r>
          </w:p>
          <w:p w:rsidR="00AC2CBE" w:rsidRPr="00165277" w:rsidRDefault="00AC2CB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Confronta procedimenti diversi e produce formalizzazioni che gli consentono di passare da un problema specifico a una classe di problemi.</w:t>
            </w:r>
          </w:p>
          <w:p w:rsidR="00AC2CBE" w:rsidRPr="00165277" w:rsidRDefault="00AC2CB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Produce argomentazioni in base alle conoscenze teoriche acquisite (ad esempio sa utilizzare i concetti di proprietà caratterizzante e di definizione).</w:t>
            </w:r>
          </w:p>
          <w:p w:rsidR="00AC2CBE" w:rsidRPr="00165277" w:rsidRDefault="00AC2CB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 xml:space="preserve">Sostiene le proprie convinzioni, portando esempi e </w:t>
            </w:r>
            <w:proofErr w:type="spellStart"/>
            <w:r w:rsidRPr="00165277">
              <w:rPr>
                <w:highlight w:val="magenta"/>
                <w:lang w:val="it-IT"/>
              </w:rPr>
              <w:t>controesempi</w:t>
            </w:r>
            <w:proofErr w:type="spellEnd"/>
            <w:r w:rsidRPr="00165277">
              <w:rPr>
                <w:highlight w:val="magenta"/>
                <w:lang w:val="it-IT"/>
              </w:rPr>
              <w:t xml:space="preserve"> adeguati e utilizzando concatenazioni di affermazioni; accetta di cambiare opinione riconoscendo le conseguenze logiche di una argomentazione corretta.</w:t>
            </w:r>
          </w:p>
          <w:p w:rsidR="00AC2CBE" w:rsidRPr="00165277" w:rsidRDefault="00AC2CBE" w:rsidP="00F471FE">
            <w:pPr>
              <w:rPr>
                <w:highlight w:val="cyan"/>
                <w:lang w:val="it-IT"/>
              </w:rPr>
            </w:pPr>
            <w:r w:rsidRPr="00165277">
              <w:rPr>
                <w:highlight w:val="cyan"/>
                <w:lang w:val="it-IT"/>
              </w:rPr>
              <w:t>Utilizza e interpreta il linguaggio matematico (piano cartesiano, formule, equazioni, ...) e ne coglie il rapporto col linguaggio naturale.</w:t>
            </w:r>
          </w:p>
          <w:p w:rsidR="00AC2CBE" w:rsidRPr="00165277" w:rsidRDefault="00AC2CBE" w:rsidP="00F471FE">
            <w:pPr>
              <w:rPr>
                <w:highlight w:val="darkGray"/>
                <w:lang w:val="it-IT"/>
              </w:rPr>
            </w:pPr>
            <w:r w:rsidRPr="00165277">
              <w:rPr>
                <w:highlight w:val="darkGray"/>
                <w:lang w:val="it-IT"/>
              </w:rPr>
              <w:t>Nelle situazioni di incertezza (vita quotidiana, giochi, …) si orienta con valutazioni di probabilità.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Ha rafforzato un atteggiamento positivo rispetto alla matematica attraverso esperienze significative e ha capito come gli strumenti matematici appresi siano utili in molte situazioni per operare nella realtà.</w:t>
            </w:r>
          </w:p>
        </w:tc>
        <w:tc>
          <w:tcPr>
            <w:tcW w:w="4252" w:type="dxa"/>
          </w:tcPr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Competenza matematica n. 1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1° BIENNIO, 2° BIENNIO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Utilizzare le tecniche e le procedure del calcolo aritmetico ed algebrico, rappresentandole anche sotto forma grafica</w:t>
            </w:r>
          </w:p>
          <w:p w:rsidR="00CA707A" w:rsidRPr="00165277" w:rsidRDefault="00CA707A" w:rsidP="00F471FE">
            <w:pPr>
              <w:rPr>
                <w:lang w:val="it-IT"/>
              </w:rPr>
            </w:pP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Competenza matematica n. 2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1° BIENNIO, 2° BIENNIO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highlight w:val="green"/>
                <w:lang w:val="it-IT"/>
              </w:rPr>
              <w:t>Confrontare ed analizzare figure geometriche, individuando invarianti e relazioni</w:t>
            </w:r>
          </w:p>
          <w:p w:rsidR="00CA707A" w:rsidRPr="00165277" w:rsidRDefault="00CA707A" w:rsidP="00F471FE">
            <w:pPr>
              <w:rPr>
                <w:lang w:val="it-IT"/>
              </w:rPr>
            </w:pP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Competenza matematica n. 3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1° BIENNIO, 2° BIENNIO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highlight w:val="magenta"/>
                <w:lang w:val="it-IT"/>
              </w:rPr>
              <w:t>Individuare le strategie appropriate per la soluzione di problemi.</w:t>
            </w:r>
          </w:p>
          <w:p w:rsidR="00CA707A" w:rsidRPr="00165277" w:rsidRDefault="00CA707A" w:rsidP="00F471FE">
            <w:pPr>
              <w:rPr>
                <w:lang w:val="it-IT"/>
              </w:rPr>
            </w:pP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Competenza matematica n. 4</w:t>
            </w:r>
          </w:p>
          <w:p w:rsidR="00AC2CBE" w:rsidRPr="00165277" w:rsidRDefault="00AC2CB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1° BIENNIO, 2° BIENNIO</w:t>
            </w:r>
          </w:p>
          <w:p w:rsidR="00AC2CBE" w:rsidRPr="00124A70" w:rsidRDefault="00AC2CBE" w:rsidP="00F471FE">
            <w:pPr>
              <w:rPr>
                <w:lang w:val="it-IT"/>
              </w:rPr>
            </w:pPr>
            <w:r w:rsidRPr="00124A70">
              <w:rPr>
                <w:highlight w:val="cyan"/>
                <w:lang w:val="it-IT"/>
              </w:rPr>
              <w:t>Analizzare dati e interpretarli sviluppando deduzioni e ragionamenti sugli stessi, anche con l’ausilio di interpretazioni grafiche</w:t>
            </w:r>
            <w:r w:rsidRPr="00124A70">
              <w:rPr>
                <w:lang w:val="it-IT"/>
              </w:rPr>
              <w:t>, usando</w:t>
            </w:r>
            <w:r w:rsidR="00124A70" w:rsidRPr="00124A70">
              <w:rPr>
                <w:lang w:val="it-IT"/>
              </w:rPr>
              <w:t xml:space="preserve"> </w:t>
            </w:r>
            <w:r w:rsidRPr="00124A70">
              <w:rPr>
                <w:lang w:val="it-IT"/>
              </w:rPr>
              <w:t>consapevolmente gli strumenti di calcolo e le potenzialità offerte da applicazioni di tipo informatico.</w:t>
            </w:r>
          </w:p>
        </w:tc>
      </w:tr>
    </w:tbl>
    <w:p w:rsidR="00AC2CBE" w:rsidRPr="00124A70" w:rsidRDefault="00AC2CBE" w:rsidP="00F471FE">
      <w:pPr>
        <w:rPr>
          <w:lang w:val="it-IT"/>
        </w:rPr>
      </w:pPr>
    </w:p>
    <w:p w:rsidR="00CA707A" w:rsidRPr="00124A70" w:rsidRDefault="00CA707A" w:rsidP="00F471FE">
      <w:pPr>
        <w:rPr>
          <w:lang w:val="it-IT"/>
        </w:rPr>
      </w:pPr>
    </w:p>
    <w:p w:rsidR="00CA707A" w:rsidRPr="00124A70" w:rsidRDefault="00CA707A" w:rsidP="00F471FE">
      <w:pPr>
        <w:rPr>
          <w:lang w:val="it-IT"/>
        </w:rPr>
      </w:pPr>
    </w:p>
    <w:p w:rsidR="00D74757" w:rsidRPr="00124A70" w:rsidRDefault="00D74757" w:rsidP="00F471FE">
      <w:pPr>
        <w:rPr>
          <w:lang w:val="it-IT"/>
        </w:rPr>
      </w:pPr>
    </w:p>
    <w:tbl>
      <w:tblPr>
        <w:tblStyle w:val="Grigliatabella"/>
        <w:tblW w:w="15876" w:type="dxa"/>
        <w:tblInd w:w="-459" w:type="dxa"/>
        <w:tblLayout w:type="fixed"/>
        <w:tblLook w:val="04A0"/>
      </w:tblPr>
      <w:tblGrid>
        <w:gridCol w:w="2863"/>
        <w:gridCol w:w="1673"/>
        <w:gridCol w:w="3686"/>
        <w:gridCol w:w="1559"/>
        <w:gridCol w:w="3119"/>
        <w:gridCol w:w="2976"/>
      </w:tblGrid>
      <w:tr w:rsidR="001F11EF" w:rsidRPr="001F11EF" w:rsidTr="00124A70">
        <w:tc>
          <w:tcPr>
            <w:tcW w:w="4536" w:type="dxa"/>
            <w:gridSpan w:val="2"/>
          </w:tcPr>
          <w:p w:rsidR="001F11EF" w:rsidRPr="00F471FE" w:rsidRDefault="001F11EF" w:rsidP="00F471FE">
            <w:pPr>
              <w:jc w:val="center"/>
            </w:pPr>
            <w:r w:rsidRPr="00F471FE">
              <w:t>FINE SCUOLA PRIMARIA</w:t>
            </w:r>
          </w:p>
        </w:tc>
        <w:tc>
          <w:tcPr>
            <w:tcW w:w="5245" w:type="dxa"/>
            <w:gridSpan w:val="2"/>
          </w:tcPr>
          <w:p w:rsidR="001F11EF" w:rsidRPr="00F471FE" w:rsidRDefault="001F11EF" w:rsidP="00F471FE">
            <w:pPr>
              <w:jc w:val="center"/>
            </w:pPr>
            <w:r w:rsidRPr="00F471FE">
              <w:t>FINE SCUOLA MEDIA</w:t>
            </w:r>
          </w:p>
        </w:tc>
        <w:tc>
          <w:tcPr>
            <w:tcW w:w="6095" w:type="dxa"/>
            <w:gridSpan w:val="2"/>
          </w:tcPr>
          <w:p w:rsidR="001F11EF" w:rsidRPr="001F11EF" w:rsidRDefault="001F11EF" w:rsidP="00F471FE">
            <w:pPr>
              <w:rPr>
                <w:lang w:val="it-IT"/>
              </w:rPr>
            </w:pPr>
            <w:r>
              <w:rPr>
                <w:lang w:val="it-IT"/>
              </w:rPr>
              <w:t>Fine b</w:t>
            </w:r>
            <w:r w:rsidRPr="001F11EF">
              <w:rPr>
                <w:lang w:val="it-IT"/>
              </w:rPr>
              <w:t xml:space="preserve">iennio sec. </w:t>
            </w:r>
            <w:proofErr w:type="spellStart"/>
            <w:r>
              <w:rPr>
                <w:lang w:val="it-IT"/>
              </w:rPr>
              <w:t>II°</w:t>
            </w:r>
            <w:proofErr w:type="spellEnd"/>
          </w:p>
        </w:tc>
      </w:tr>
      <w:tr w:rsidR="00D74757" w:rsidRPr="00F471FE" w:rsidTr="00124A70">
        <w:tc>
          <w:tcPr>
            <w:tcW w:w="2863" w:type="dxa"/>
          </w:tcPr>
          <w:p w:rsidR="00D74757" w:rsidRPr="001F11EF" w:rsidRDefault="00D74757" w:rsidP="00F471FE">
            <w:pPr>
              <w:rPr>
                <w:b/>
                <w:lang w:val="it-IT"/>
              </w:rPr>
            </w:pPr>
            <w:r w:rsidRPr="001F11EF">
              <w:rPr>
                <w:b/>
                <w:lang w:val="it-IT"/>
              </w:rPr>
              <w:t>Abilità</w:t>
            </w:r>
          </w:p>
          <w:p w:rsidR="00D74757" w:rsidRPr="001F11EF" w:rsidRDefault="00D74757" w:rsidP="00F471FE">
            <w:pPr>
              <w:rPr>
                <w:lang w:val="it-IT"/>
              </w:rPr>
            </w:pPr>
          </w:p>
          <w:p w:rsidR="00D74757" w:rsidRDefault="00D74757" w:rsidP="00F471FE">
            <w:pPr>
              <w:rPr>
                <w:b/>
                <w:lang w:val="it-IT"/>
              </w:rPr>
            </w:pPr>
            <w:r w:rsidRPr="001F11EF">
              <w:rPr>
                <w:b/>
                <w:lang w:val="it-IT"/>
              </w:rPr>
              <w:t>Numeri</w:t>
            </w:r>
          </w:p>
          <w:p w:rsidR="001F11EF" w:rsidRPr="001F11EF" w:rsidRDefault="001F11EF" w:rsidP="00F471FE">
            <w:pPr>
              <w:rPr>
                <w:b/>
                <w:lang w:val="it-IT"/>
              </w:rPr>
            </w:pPr>
          </w:p>
          <w:p w:rsidR="00D74757" w:rsidRPr="00AE2524" w:rsidRDefault="00D74757" w:rsidP="00F471FE">
            <w:pPr>
              <w:rPr>
                <w:highlight w:val="yellow"/>
                <w:lang w:val="it-IT"/>
              </w:rPr>
            </w:pPr>
            <w:r w:rsidRPr="00AE2524">
              <w:rPr>
                <w:highlight w:val="yellow"/>
                <w:lang w:val="it-IT"/>
              </w:rPr>
              <w:t xml:space="preserve">Leggere, scrivere, </w:t>
            </w:r>
            <w:r w:rsidRPr="00AE2524">
              <w:rPr>
                <w:highlight w:val="green"/>
                <w:lang w:val="it-IT"/>
              </w:rPr>
              <w:t>confrontare</w:t>
            </w:r>
            <w:r w:rsidRPr="00AE2524">
              <w:rPr>
                <w:highlight w:val="yellow"/>
                <w:lang w:val="it-IT"/>
              </w:rPr>
              <w:t xml:space="preserve"> numeri decimali.</w:t>
            </w:r>
          </w:p>
          <w:p w:rsidR="00D74757" w:rsidRPr="00AE2524" w:rsidRDefault="00D74757" w:rsidP="00F471FE">
            <w:pPr>
              <w:rPr>
                <w:highlight w:val="yellow"/>
                <w:lang w:val="it-IT"/>
              </w:rPr>
            </w:pPr>
            <w:r w:rsidRPr="00AE2524">
              <w:rPr>
                <w:highlight w:val="yellow"/>
                <w:lang w:val="it-IT"/>
              </w:rPr>
              <w:t>Eseguire le quattro operazioni con sicurezza, valutando l’opportunità di ricorrere al calcolo mentale, scritto o con la calcolatrice a  seconda delle situazioni.</w:t>
            </w:r>
          </w:p>
          <w:p w:rsidR="00D74757" w:rsidRPr="00AE2524" w:rsidRDefault="00D74757" w:rsidP="00F471FE">
            <w:pPr>
              <w:rPr>
                <w:highlight w:val="green"/>
                <w:lang w:val="it-IT"/>
              </w:rPr>
            </w:pPr>
            <w:r w:rsidRPr="00AE2524">
              <w:rPr>
                <w:highlight w:val="yellow"/>
                <w:lang w:val="it-IT"/>
              </w:rPr>
              <w:t xml:space="preserve">Eseguire la divisione con resto fra numeri naturali; </w:t>
            </w:r>
            <w:r w:rsidRPr="00AE2524">
              <w:rPr>
                <w:highlight w:val="green"/>
                <w:lang w:val="it-IT"/>
              </w:rPr>
              <w:t>individuare multipli e divisori di un numero.</w:t>
            </w:r>
          </w:p>
          <w:p w:rsidR="00D74757" w:rsidRDefault="00D74757" w:rsidP="00F471FE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Stimare il risultato di una operazione.</w:t>
            </w:r>
          </w:p>
          <w:p w:rsidR="00AE2524" w:rsidRPr="00165277" w:rsidRDefault="00AE2524" w:rsidP="00F471FE">
            <w:pPr>
              <w:rPr>
                <w:lang w:val="it-IT"/>
              </w:rPr>
            </w:pPr>
          </w:p>
          <w:p w:rsidR="00D74757" w:rsidRPr="00AE2524" w:rsidRDefault="00D74757" w:rsidP="00F471FE">
            <w:pPr>
              <w:rPr>
                <w:highlight w:val="green"/>
                <w:lang w:val="it-IT"/>
              </w:rPr>
            </w:pPr>
            <w:r w:rsidRPr="00AE2524">
              <w:rPr>
                <w:highlight w:val="green"/>
                <w:lang w:val="it-IT"/>
              </w:rPr>
              <w:t>Operare con le frazioni e riconoscere frazioni equivalenti.</w:t>
            </w:r>
          </w:p>
          <w:p w:rsidR="00D74757" w:rsidRPr="00165277" w:rsidRDefault="00D74757" w:rsidP="00F471FE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Utilizzare numeri decimali, frazioni e percentuali per descrivere situazioni quotidiane.</w:t>
            </w:r>
          </w:p>
          <w:p w:rsidR="00D74757" w:rsidRPr="00165277" w:rsidRDefault="00D74757" w:rsidP="00F471FE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Interpretare</w:t>
            </w:r>
            <w:r w:rsidRPr="00165277">
              <w:rPr>
                <w:lang w:val="it-IT"/>
              </w:rPr>
              <w:t xml:space="preserve"> </w:t>
            </w:r>
            <w:r w:rsidRPr="00AE2524">
              <w:rPr>
                <w:highlight w:val="green"/>
                <w:lang w:val="it-IT"/>
              </w:rPr>
              <w:t>i numeri interi negativi in contesti concreti.</w:t>
            </w:r>
          </w:p>
          <w:p w:rsidR="00D74757" w:rsidRPr="00165277" w:rsidRDefault="00D74757" w:rsidP="00F471FE">
            <w:pPr>
              <w:rPr>
                <w:lang w:val="it-IT"/>
              </w:rPr>
            </w:pPr>
            <w:r w:rsidRPr="00AE2524">
              <w:rPr>
                <w:highlight w:val="green"/>
                <w:lang w:val="it-IT"/>
              </w:rPr>
              <w:t xml:space="preserve">Rappresentare i numeri conosciuti sulla retta e </w:t>
            </w:r>
            <w:r w:rsidRPr="00AE2524">
              <w:rPr>
                <w:highlight w:val="magenta"/>
                <w:lang w:val="it-IT"/>
              </w:rPr>
              <w:lastRenderedPageBreak/>
              <w:t>utilizzare scale graduate in contesti significativi per le scienze e per la tecnica.</w:t>
            </w:r>
          </w:p>
          <w:p w:rsidR="00D74757" w:rsidRPr="00165277" w:rsidRDefault="00D74757" w:rsidP="00F471FE">
            <w:pPr>
              <w:rPr>
                <w:lang w:val="it-IT"/>
              </w:rPr>
            </w:pPr>
            <w:r w:rsidRPr="00AE2524">
              <w:rPr>
                <w:highlight w:val="green"/>
                <w:lang w:val="it-IT"/>
              </w:rPr>
              <w:t>Conoscere sistemi di notazione dei numeri che sono o sono stati in uso in luoghi, tempi e culture diverse dalla nostra.</w:t>
            </w:r>
          </w:p>
          <w:p w:rsidR="00D74757" w:rsidRPr="00165277" w:rsidRDefault="00D74757" w:rsidP="00F471FE">
            <w:pPr>
              <w:rPr>
                <w:lang w:val="it-IT"/>
              </w:rPr>
            </w:pPr>
          </w:p>
        </w:tc>
        <w:tc>
          <w:tcPr>
            <w:tcW w:w="1673" w:type="dxa"/>
          </w:tcPr>
          <w:p w:rsidR="00D74757" w:rsidRPr="00165277" w:rsidRDefault="00D74757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lastRenderedPageBreak/>
              <w:t>Conoscenze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D74757" w:rsidRPr="00165277" w:rsidRDefault="00D74757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Numeri</w:t>
            </w:r>
          </w:p>
          <w:p w:rsidR="001F11EF" w:rsidRPr="00165277" w:rsidRDefault="001F11EF" w:rsidP="00F471FE">
            <w:pPr>
              <w:rPr>
                <w:b/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Gli insiemi numerici: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rappresentazioni,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operazioni,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ordinamento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I sistemi di numerazione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Operazioni e proprietà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Frazioni e frazioni equivalenti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Sistemi di numerazione diversi nello spazio e nel tempo</w:t>
            </w:r>
          </w:p>
          <w:p w:rsidR="00D74757" w:rsidRPr="00165277" w:rsidRDefault="00D74757" w:rsidP="00F471FE">
            <w:pPr>
              <w:rPr>
                <w:lang w:val="it-IT"/>
              </w:rPr>
            </w:pPr>
          </w:p>
        </w:tc>
        <w:tc>
          <w:tcPr>
            <w:tcW w:w="3686" w:type="dxa"/>
          </w:tcPr>
          <w:p w:rsidR="00F471FE" w:rsidRPr="00165277" w:rsidRDefault="00F471FE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lastRenderedPageBreak/>
              <w:t>Abilità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Numeri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F11EF" w:rsidRDefault="00F471FE" w:rsidP="00F471FE">
            <w:pPr>
              <w:rPr>
                <w:lang w:val="it-IT"/>
              </w:rPr>
            </w:pPr>
            <w:r w:rsidRPr="00882F50">
              <w:rPr>
                <w:highlight w:val="yellow"/>
                <w:lang w:val="it-IT"/>
              </w:rPr>
              <w:t>Eseguire addizioni, sottrazioni, moltiplicazioni, divisioni,</w:t>
            </w:r>
            <w:r w:rsidRPr="001F11EF">
              <w:rPr>
                <w:lang w:val="it-IT"/>
              </w:rPr>
              <w:t xml:space="preserve"> ordinamenti e </w:t>
            </w:r>
            <w:r w:rsidRPr="00882F50">
              <w:rPr>
                <w:highlight w:val="green"/>
                <w:lang w:val="it-IT"/>
              </w:rPr>
              <w:t xml:space="preserve">confronti tra i  numeri  conosciuti  (numeri naturali, numeri interi, frazioni e numeri decimali), quando possibile a mente oppure utilizzando gli usuali algoritmi scritti, le calcolatrici e i fogli di calcolo </w:t>
            </w:r>
            <w:r w:rsidRPr="00882F50">
              <w:rPr>
                <w:highlight w:val="darkYellow"/>
                <w:lang w:val="it-IT"/>
              </w:rPr>
              <w:t>e valutando quale strumento può essere più opportuno</w:t>
            </w:r>
            <w:r w:rsidRPr="001F11EF">
              <w:rPr>
                <w:lang w:val="it-IT"/>
              </w:rPr>
              <w:t>.</w:t>
            </w:r>
          </w:p>
          <w:p w:rsidR="001F11EF" w:rsidRPr="001F11EF" w:rsidRDefault="001F11EF" w:rsidP="00F471FE">
            <w:pPr>
              <w:rPr>
                <w:lang w:val="it-IT"/>
              </w:rPr>
            </w:pPr>
          </w:p>
          <w:p w:rsidR="001F11EF" w:rsidRDefault="00F471FE" w:rsidP="00F471FE">
            <w:pPr>
              <w:rPr>
                <w:lang w:val="it-IT"/>
              </w:rPr>
            </w:pPr>
            <w:r w:rsidRPr="00882F50">
              <w:rPr>
                <w:highlight w:val="magenta"/>
                <w:lang w:val="it-IT"/>
              </w:rPr>
              <w:t>Dare stime approssimate per il risultato di una operazione e controllare la plausibilità di un calcolo</w:t>
            </w:r>
            <w:r w:rsidRPr="001F11EF">
              <w:rPr>
                <w:lang w:val="it-IT"/>
              </w:rPr>
              <w:t>.</w:t>
            </w:r>
          </w:p>
          <w:p w:rsidR="001F11EF" w:rsidRDefault="001F11EF" w:rsidP="00F471FE">
            <w:pPr>
              <w:rPr>
                <w:lang w:val="it-IT"/>
              </w:rPr>
            </w:pPr>
          </w:p>
          <w:p w:rsidR="00F471FE" w:rsidRPr="00882F50" w:rsidRDefault="00F471FE" w:rsidP="00F471FE">
            <w:pPr>
              <w:rPr>
                <w:highlight w:val="green"/>
                <w:lang w:val="it-IT"/>
              </w:rPr>
            </w:pPr>
            <w:r w:rsidRPr="001F11EF">
              <w:rPr>
                <w:lang w:val="it-IT"/>
              </w:rPr>
              <w:t xml:space="preserve"> </w:t>
            </w:r>
            <w:r w:rsidRPr="00882F50">
              <w:rPr>
                <w:highlight w:val="green"/>
                <w:lang w:val="it-IT"/>
              </w:rPr>
              <w:t>Rappresentare i numeri conosciuti sulla retta.</w:t>
            </w:r>
          </w:p>
          <w:p w:rsidR="001F11EF" w:rsidRPr="00882F50" w:rsidRDefault="001F11EF" w:rsidP="00F471FE">
            <w:pPr>
              <w:rPr>
                <w:highlight w:val="green"/>
                <w:lang w:val="it-IT"/>
              </w:rPr>
            </w:pPr>
          </w:p>
          <w:p w:rsidR="00F471FE" w:rsidRPr="00165277" w:rsidRDefault="00F471FE" w:rsidP="00F471FE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Utilizzare scale graduate in contesti significativi per le scienze e per la tecnica.</w:t>
            </w:r>
          </w:p>
          <w:p w:rsidR="001F11EF" w:rsidRPr="00165277" w:rsidRDefault="001F11EF" w:rsidP="00F471FE">
            <w:pPr>
              <w:rPr>
                <w:highlight w:val="magenta"/>
                <w:lang w:val="it-IT"/>
              </w:rPr>
            </w:pPr>
          </w:p>
          <w:p w:rsidR="00F471FE" w:rsidRPr="00882F50" w:rsidRDefault="00F471FE" w:rsidP="00F471FE">
            <w:pPr>
              <w:rPr>
                <w:highlight w:val="magenta"/>
                <w:lang w:val="it-IT"/>
              </w:rPr>
            </w:pPr>
            <w:r w:rsidRPr="00882F50">
              <w:rPr>
                <w:highlight w:val="magenta"/>
                <w:lang w:val="it-IT"/>
              </w:rPr>
              <w:t>Utilizzare il concetto di rapporto fra numeri o misure ed esprimerlo sia nella forma decimale, sia mediante frazione.</w:t>
            </w:r>
          </w:p>
          <w:p w:rsidR="001F11EF" w:rsidRPr="00882F50" w:rsidRDefault="001F11EF" w:rsidP="00F471FE">
            <w:pPr>
              <w:rPr>
                <w:highlight w:val="magenta"/>
                <w:lang w:val="it-IT"/>
              </w:rPr>
            </w:pPr>
          </w:p>
          <w:p w:rsidR="00F471FE" w:rsidRDefault="00F471FE" w:rsidP="00F471FE">
            <w:pPr>
              <w:rPr>
                <w:lang w:val="it-IT"/>
              </w:rPr>
            </w:pPr>
            <w:r w:rsidRPr="00882F50">
              <w:rPr>
                <w:highlight w:val="magenta"/>
                <w:lang w:val="it-IT"/>
              </w:rPr>
              <w:lastRenderedPageBreak/>
              <w:t>Utilizzare frazioni equivalenti e numeri decimali per denotare uno stesso numero razionale in diversi modi, essendo consapevoli di vantaggi e svantaggi delle diverse rappresentazioni.</w:t>
            </w:r>
          </w:p>
          <w:p w:rsidR="001F11EF" w:rsidRPr="001F11EF" w:rsidRDefault="001F11EF" w:rsidP="00F471FE">
            <w:pPr>
              <w:rPr>
                <w:lang w:val="it-IT"/>
              </w:rPr>
            </w:pPr>
          </w:p>
          <w:p w:rsidR="00F471FE" w:rsidRDefault="00F471FE" w:rsidP="00F471FE">
            <w:pPr>
              <w:rPr>
                <w:lang w:val="it-IT"/>
              </w:rPr>
            </w:pPr>
            <w:r w:rsidRPr="00882F50">
              <w:rPr>
                <w:highlight w:val="magenta"/>
                <w:lang w:val="it-IT"/>
              </w:rPr>
              <w:t>Comprendere il significato di percentuale e saperla calcolare utilizzando strategie diverse.</w:t>
            </w:r>
          </w:p>
          <w:p w:rsidR="00882F50" w:rsidRPr="001F11EF" w:rsidRDefault="00882F50" w:rsidP="00F471FE">
            <w:pPr>
              <w:rPr>
                <w:lang w:val="it-IT"/>
              </w:rPr>
            </w:pPr>
          </w:p>
          <w:p w:rsidR="00882F50" w:rsidRPr="00165277" w:rsidRDefault="00F471FE" w:rsidP="00F471FE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Interpretare una variazione percentuale di una quantità data come una moltiplicazione per un numero decimale.</w:t>
            </w:r>
          </w:p>
          <w:p w:rsidR="00882F50" w:rsidRPr="00165277" w:rsidRDefault="00882F50" w:rsidP="00F471FE">
            <w:pPr>
              <w:rPr>
                <w:highlight w:val="yellow"/>
                <w:lang w:val="it-IT"/>
              </w:rPr>
            </w:pPr>
          </w:p>
          <w:p w:rsidR="00F471FE" w:rsidRPr="00882F50" w:rsidRDefault="00F471FE" w:rsidP="00F471FE">
            <w:pPr>
              <w:rPr>
                <w:lang w:val="it-IT"/>
              </w:rPr>
            </w:pPr>
            <w:r w:rsidRPr="00882F50">
              <w:rPr>
                <w:highlight w:val="yellow"/>
                <w:lang w:val="it-IT"/>
              </w:rPr>
              <w:t xml:space="preserve"> Individuare multipli e divisori di un numero naturale e multipli e divisori comuni a più numeri.</w:t>
            </w:r>
          </w:p>
          <w:p w:rsidR="001F11EF" w:rsidRPr="00882F50" w:rsidRDefault="001F11EF" w:rsidP="00F471FE">
            <w:pPr>
              <w:rPr>
                <w:lang w:val="it-IT"/>
              </w:rPr>
            </w:pPr>
          </w:p>
          <w:p w:rsidR="00F471FE" w:rsidRDefault="00F471FE" w:rsidP="00F471FE">
            <w:pPr>
              <w:rPr>
                <w:lang w:val="it-IT"/>
              </w:rPr>
            </w:pPr>
            <w:r w:rsidRPr="00882F50">
              <w:rPr>
                <w:highlight w:val="yellow"/>
                <w:lang w:val="it-IT"/>
              </w:rPr>
              <w:t>Comprendere il significato e l'utilità del multiplo comune più piccolo e del divisore comune più grande, in matematica e in situazioni concrete</w:t>
            </w:r>
            <w:r w:rsidRPr="001F11EF">
              <w:rPr>
                <w:lang w:val="it-IT"/>
              </w:rPr>
              <w:t>.</w:t>
            </w:r>
          </w:p>
          <w:p w:rsidR="001F11EF" w:rsidRPr="001F11EF" w:rsidRDefault="001F11EF" w:rsidP="00F471FE">
            <w:pPr>
              <w:rPr>
                <w:lang w:val="it-IT"/>
              </w:rPr>
            </w:pPr>
          </w:p>
          <w:p w:rsidR="00F471FE" w:rsidRPr="00882F50" w:rsidRDefault="00F471FE" w:rsidP="00F471FE">
            <w:pPr>
              <w:rPr>
                <w:highlight w:val="green"/>
                <w:lang w:val="it-IT"/>
              </w:rPr>
            </w:pPr>
            <w:r w:rsidRPr="00882F50">
              <w:rPr>
                <w:highlight w:val="green"/>
                <w:lang w:val="it-IT"/>
              </w:rPr>
              <w:t>In casi semplici scomporre numeri naturali in fattori primi e conoscere l’utilità di tale scomposizione per diversi fini.</w:t>
            </w:r>
          </w:p>
          <w:p w:rsidR="001F11EF" w:rsidRPr="00882F50" w:rsidRDefault="001F11EF" w:rsidP="00F471FE">
            <w:pPr>
              <w:rPr>
                <w:highlight w:val="green"/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highlight w:val="green"/>
                <w:lang w:val="it-IT"/>
              </w:rPr>
              <w:t>Utilizzare la notazione usuale per le potenze con esponente intero positivo, consapevoli del significato e le proprietà delle potenze per semplificare calcoli e notazioni.</w:t>
            </w:r>
          </w:p>
          <w:p w:rsidR="001F11EF" w:rsidRPr="00165277" w:rsidRDefault="001F11EF" w:rsidP="00F471FE">
            <w:pPr>
              <w:rPr>
                <w:lang w:val="it-IT"/>
              </w:rPr>
            </w:pPr>
          </w:p>
          <w:p w:rsidR="001F11EF" w:rsidRDefault="00F471FE" w:rsidP="00F471FE">
            <w:pPr>
              <w:rPr>
                <w:lang w:val="it-IT"/>
              </w:rPr>
            </w:pPr>
            <w:r w:rsidRPr="00882F50">
              <w:rPr>
                <w:highlight w:val="yellow"/>
                <w:lang w:val="it-IT"/>
              </w:rPr>
              <w:t>Conoscere la radice quadrata come operatore inverso dell’elevamento al quadrato.</w:t>
            </w:r>
            <w:r w:rsidRPr="001F11EF">
              <w:rPr>
                <w:lang w:val="it-IT"/>
              </w:rPr>
              <w:t xml:space="preserve"> </w:t>
            </w:r>
          </w:p>
          <w:p w:rsidR="001F11EF" w:rsidRDefault="001F11EF" w:rsidP="00F471FE">
            <w:pPr>
              <w:rPr>
                <w:lang w:val="it-IT"/>
              </w:rPr>
            </w:pPr>
          </w:p>
          <w:p w:rsidR="00F471FE" w:rsidRDefault="00F471FE" w:rsidP="00F471FE">
            <w:pPr>
              <w:rPr>
                <w:lang w:val="it-IT"/>
              </w:rPr>
            </w:pPr>
            <w:r w:rsidRPr="001F11EF">
              <w:rPr>
                <w:lang w:val="it-IT"/>
              </w:rPr>
              <w:t>Dare stime della radice quadrata utilizzando solo la moltiplicazione.</w:t>
            </w:r>
          </w:p>
          <w:p w:rsidR="001F11EF" w:rsidRPr="001F11EF" w:rsidRDefault="001F11EF" w:rsidP="00F471FE">
            <w:pPr>
              <w:rPr>
                <w:lang w:val="it-IT"/>
              </w:rPr>
            </w:pPr>
          </w:p>
          <w:p w:rsidR="001F11EF" w:rsidRDefault="00F471FE" w:rsidP="00F471FE">
            <w:pPr>
              <w:rPr>
                <w:lang w:val="it-IT"/>
              </w:rPr>
            </w:pPr>
            <w:r w:rsidRPr="001F11EF">
              <w:rPr>
                <w:lang w:val="it-IT"/>
              </w:rPr>
              <w:t>Sapere che non si può trovare una frazione o un numero decimale che elevato al quadrato dà 2, o altri numeri interi.</w:t>
            </w:r>
          </w:p>
          <w:p w:rsidR="001F11EF" w:rsidRDefault="001F11EF" w:rsidP="00F471FE">
            <w:pPr>
              <w:rPr>
                <w:lang w:val="it-IT"/>
              </w:rPr>
            </w:pPr>
          </w:p>
          <w:p w:rsidR="001F11EF" w:rsidRDefault="00F471FE" w:rsidP="00F471FE">
            <w:pPr>
              <w:rPr>
                <w:lang w:val="it-IT"/>
              </w:rPr>
            </w:pPr>
            <w:r w:rsidRPr="001F11EF">
              <w:rPr>
                <w:lang w:val="it-IT"/>
              </w:rPr>
              <w:t xml:space="preserve"> Utilizzare la proprietà associativa e distributiva per raggruppare e semplificare, anche mentalmente, le operazioni. </w:t>
            </w:r>
          </w:p>
          <w:p w:rsidR="001F11EF" w:rsidRDefault="001F11EF" w:rsidP="00F471FE">
            <w:pPr>
              <w:rPr>
                <w:lang w:val="it-IT"/>
              </w:rPr>
            </w:pPr>
          </w:p>
          <w:p w:rsidR="00F471FE" w:rsidRDefault="00F471FE" w:rsidP="00F471FE">
            <w:pPr>
              <w:rPr>
                <w:lang w:val="it-IT"/>
              </w:rPr>
            </w:pPr>
            <w:r w:rsidRPr="001F11EF">
              <w:rPr>
                <w:lang w:val="it-IT"/>
              </w:rPr>
              <w:t>Descrivere con un’espressione numerica la sequenza di operazioni che fornisce la soluzione di un problema.</w:t>
            </w:r>
          </w:p>
          <w:p w:rsidR="001F11EF" w:rsidRPr="001F11EF" w:rsidRDefault="001F11EF" w:rsidP="00F471FE">
            <w:pPr>
              <w:rPr>
                <w:lang w:val="it-IT"/>
              </w:rPr>
            </w:pPr>
          </w:p>
          <w:p w:rsidR="00F471FE" w:rsidRDefault="00F471FE" w:rsidP="00F471FE">
            <w:pPr>
              <w:rPr>
                <w:lang w:val="it-IT"/>
              </w:rPr>
            </w:pPr>
            <w:r w:rsidRPr="001F11EF">
              <w:rPr>
                <w:lang w:val="it-IT"/>
              </w:rPr>
              <w:t>Eseguire semplici espressioni di calcolo con i numeri conosciuti, essendo consapevoli del significato delle parentesi e delle convenzioni sulla precedenza delle operazioni.</w:t>
            </w:r>
          </w:p>
          <w:p w:rsidR="001F11EF" w:rsidRPr="001F11EF" w:rsidRDefault="001F11EF" w:rsidP="00F471FE">
            <w:pPr>
              <w:rPr>
                <w:lang w:val="it-IT"/>
              </w:rPr>
            </w:pPr>
          </w:p>
          <w:p w:rsidR="00F471FE" w:rsidRPr="001F11EF" w:rsidRDefault="00F471FE" w:rsidP="00F471FE">
            <w:pPr>
              <w:rPr>
                <w:lang w:val="it-IT"/>
              </w:rPr>
            </w:pPr>
            <w:r w:rsidRPr="001F11EF">
              <w:rPr>
                <w:lang w:val="it-IT"/>
              </w:rPr>
              <w:t>Esprimere misure utilizzando anche le potenze del 10 e le cifre significative.</w:t>
            </w:r>
          </w:p>
          <w:p w:rsidR="00D74757" w:rsidRPr="001F11EF" w:rsidRDefault="00D74757" w:rsidP="00F471FE">
            <w:pPr>
              <w:rPr>
                <w:lang w:val="it-IT"/>
              </w:rPr>
            </w:pPr>
          </w:p>
        </w:tc>
        <w:tc>
          <w:tcPr>
            <w:tcW w:w="1559" w:type="dxa"/>
          </w:tcPr>
          <w:p w:rsidR="00D74757" w:rsidRPr="00165277" w:rsidRDefault="00F471FE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lastRenderedPageBreak/>
              <w:t>Conoscenze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Numeri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Gli insiemi numerici: rappresentazioni,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operazioni,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ordinamento I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sistemi di numerazione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Operazioni e proprietà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 Frazioni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>Potenze di numeri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Espressioni algebriche: principali operazioni 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  <w:p w:rsidR="00F471FE" w:rsidRPr="00165277" w:rsidRDefault="00F471FE" w:rsidP="00F471FE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Equazioni di </w:t>
            </w:r>
            <w:r w:rsidRPr="00165277">
              <w:rPr>
                <w:lang w:val="it-IT"/>
              </w:rPr>
              <w:lastRenderedPageBreak/>
              <w:t>primo grado</w:t>
            </w:r>
          </w:p>
          <w:p w:rsidR="00F471FE" w:rsidRPr="00165277" w:rsidRDefault="00F471FE" w:rsidP="00F471FE">
            <w:pPr>
              <w:rPr>
                <w:lang w:val="it-IT"/>
              </w:rPr>
            </w:pPr>
          </w:p>
        </w:tc>
        <w:tc>
          <w:tcPr>
            <w:tcW w:w="3119" w:type="dxa"/>
          </w:tcPr>
          <w:p w:rsidR="00D74757" w:rsidRPr="00165277" w:rsidRDefault="001F11EF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lastRenderedPageBreak/>
              <w:t>Abilità</w:t>
            </w:r>
          </w:p>
          <w:p w:rsidR="001F11EF" w:rsidRPr="00165277" w:rsidRDefault="001F11EF" w:rsidP="00F471FE">
            <w:pPr>
              <w:rPr>
                <w:lang w:val="it-IT"/>
              </w:rPr>
            </w:pPr>
          </w:p>
          <w:p w:rsidR="001F11EF" w:rsidRPr="00165277" w:rsidRDefault="001F11EF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Numeri</w:t>
            </w:r>
          </w:p>
          <w:p w:rsidR="001F11EF" w:rsidRPr="00165277" w:rsidRDefault="001F11EF" w:rsidP="00F471FE">
            <w:pPr>
              <w:rPr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Comprendere il significato logico operativo</w:t>
            </w:r>
          </w:p>
          <w:p w:rsidR="001F11EF" w:rsidRPr="00165277" w:rsidRDefault="001F11EF" w:rsidP="001F11E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di numeri appartenenti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ai diversi sistemi numerici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Utilizzare le diverse notazioni e</w:t>
            </w:r>
          </w:p>
          <w:p w:rsidR="001F11EF" w:rsidRPr="00165277" w:rsidRDefault="001F11EF" w:rsidP="001F11E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saper convertire da una all’altra</w:t>
            </w:r>
          </w:p>
          <w:p w:rsidR="001F11EF" w:rsidRPr="00165277" w:rsidRDefault="001F11EF" w:rsidP="001F11E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(da frazioni a decimali, da</w:t>
            </w:r>
          </w:p>
          <w:p w:rsidR="001F11EF" w:rsidRPr="00165277" w:rsidRDefault="001F11EF" w:rsidP="001F11E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frazioni apparenti ad interi, da percentuali a frazioni...)  e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65277">
              <w:rPr>
                <w:highlight w:val="green"/>
                <w:lang w:val="it-IT"/>
              </w:rPr>
              <w:t>applicarne le proprietà.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Risolvere brevi espressioni nei diversi insiemi numerici;</w:t>
            </w: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rappresentare la soluzione di un problema con un’espressione e</w:t>
            </w: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calcolarne il valore anche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65277">
              <w:rPr>
                <w:highlight w:val="magenta"/>
                <w:lang w:val="it-IT"/>
              </w:rPr>
              <w:t>utilizzando una calcolatrice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Tradurre brevi istruzioni in</w:t>
            </w:r>
          </w:p>
          <w:p w:rsidR="001F11EF" w:rsidRPr="00165277" w:rsidRDefault="001F11EF" w:rsidP="001F11E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sequenze simboliche, passando dal linguaggio naturale a quello</w:t>
            </w:r>
          </w:p>
          <w:p w:rsidR="00165277" w:rsidRDefault="001F11EF" w:rsidP="001F11EF">
            <w:pPr>
              <w:rPr>
                <w:lang w:val="it-IT"/>
              </w:rPr>
            </w:pPr>
            <w:r w:rsidRPr="00165277">
              <w:rPr>
                <w:highlight w:val="green"/>
                <w:lang w:val="it-IT"/>
              </w:rPr>
              <w:t>algoritmico;</w:t>
            </w:r>
            <w:r w:rsidRPr="001F11EF">
              <w:rPr>
                <w:lang w:val="it-IT"/>
              </w:rPr>
              <w:t xml:space="preserve"> </w:t>
            </w: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risolvere sequenze di operazioni e problemi sostituendo alle variabili letterali 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65277">
              <w:rPr>
                <w:highlight w:val="magenta"/>
                <w:lang w:val="it-IT"/>
              </w:rPr>
              <w:lastRenderedPageBreak/>
              <w:t>valori numerici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lightGray"/>
                <w:lang w:val="it-IT"/>
              </w:rPr>
            </w:pPr>
            <w:r w:rsidRPr="00165277">
              <w:rPr>
                <w:highlight w:val="lightGray"/>
                <w:lang w:val="it-IT"/>
              </w:rPr>
              <w:t>Impostare uguaglianze di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65277">
              <w:rPr>
                <w:highlight w:val="lightGray"/>
                <w:lang w:val="it-IT"/>
              </w:rPr>
              <w:t>rapporti per risolvere problemi di proporzionalità e percentuale;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65277">
              <w:rPr>
                <w:highlight w:val="magenta"/>
                <w:lang w:val="it-IT"/>
              </w:rPr>
              <w:t>risolvere semplici problemi diretti e inversi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Risolvere equazioni e</w:t>
            </w: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disequazioni di primo e secondo grado e verificare la correttezza dei procedimenti utilizzati</w:t>
            </w: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</w:p>
          <w:p w:rsidR="001F11EF" w:rsidRPr="00165277" w:rsidRDefault="001F11EF" w:rsidP="001F11E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Risolvere sistemi di equazioni e disequazioni di primo e secondo grado e verificarne la correttezza</w:t>
            </w:r>
          </w:p>
          <w:p w:rsidR="001F11EF" w:rsidRPr="00F471FE" w:rsidRDefault="001F11EF" w:rsidP="001F11EF">
            <w:proofErr w:type="spellStart"/>
            <w:r w:rsidRPr="00165277">
              <w:rPr>
                <w:highlight w:val="magenta"/>
              </w:rPr>
              <w:t>dei</w:t>
            </w:r>
            <w:proofErr w:type="spellEnd"/>
            <w:r w:rsidRPr="00165277">
              <w:rPr>
                <w:highlight w:val="magenta"/>
              </w:rPr>
              <w:t xml:space="preserve"> </w:t>
            </w:r>
            <w:proofErr w:type="spellStart"/>
            <w:r w:rsidRPr="00165277">
              <w:rPr>
                <w:highlight w:val="magenta"/>
              </w:rPr>
              <w:t>risultati</w:t>
            </w:r>
            <w:proofErr w:type="spellEnd"/>
          </w:p>
        </w:tc>
        <w:tc>
          <w:tcPr>
            <w:tcW w:w="2976" w:type="dxa"/>
          </w:tcPr>
          <w:p w:rsidR="00D74757" w:rsidRPr="00165277" w:rsidRDefault="001F11EF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lastRenderedPageBreak/>
              <w:t>Conoscenze</w:t>
            </w:r>
          </w:p>
          <w:p w:rsidR="001F11EF" w:rsidRPr="00165277" w:rsidRDefault="001F11EF" w:rsidP="00F471FE">
            <w:pPr>
              <w:rPr>
                <w:lang w:val="it-IT"/>
              </w:rPr>
            </w:pPr>
          </w:p>
          <w:p w:rsidR="001F11EF" w:rsidRPr="00165277" w:rsidRDefault="001F11EF" w:rsidP="00F471FE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Numeri</w:t>
            </w:r>
          </w:p>
          <w:p w:rsidR="001F11EF" w:rsidRPr="00165277" w:rsidRDefault="001F11EF" w:rsidP="00F471FE">
            <w:pPr>
              <w:rPr>
                <w:lang w:val="it-IT"/>
              </w:rPr>
            </w:pP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Gli insiemi numerici N, Z, Q, R;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rappresentazioni, operazioni,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 xml:space="preserve">ordinamento. Irrazionalità di  </w:t>
            </w:r>
            <w:proofErr w:type="spellStart"/>
            <w:r w:rsidRPr="001F11EF">
              <w:rPr>
                <w:lang w:val="it-IT"/>
              </w:rPr>
              <w:t>R.Q</w:t>
            </w:r>
            <w:proofErr w:type="spellEnd"/>
            <w:r w:rsidRPr="001F11EF">
              <w:rPr>
                <w:lang w:val="it-IT"/>
              </w:rPr>
              <w:t>.2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I sistemi di numerazione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Espressioni algebriche; principali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operazioni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Monomi e polinomi: operazioni e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Proprietà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Fattorizzazione di polinomi. MCD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 xml:space="preserve">e </w:t>
            </w:r>
            <w:proofErr w:type="spellStart"/>
            <w:r w:rsidRPr="001F11EF">
              <w:rPr>
                <w:lang w:val="it-IT"/>
              </w:rPr>
              <w:t>mcm</w:t>
            </w:r>
            <w:proofErr w:type="spellEnd"/>
            <w:r w:rsidRPr="001F11EF">
              <w:rPr>
                <w:lang w:val="it-IT"/>
              </w:rPr>
              <w:t xml:space="preserve"> di polinomi. Frazioni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algebriche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Equazioni e disequazioni di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primo e secondo grado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Sistemi di equazioni e</w:t>
            </w:r>
          </w:p>
          <w:p w:rsidR="001F11EF" w:rsidRDefault="001F11EF" w:rsidP="001F11EF">
            <w:pPr>
              <w:rPr>
                <w:lang w:val="it-IT"/>
              </w:rPr>
            </w:pPr>
            <w:r w:rsidRPr="001F11EF">
              <w:rPr>
                <w:lang w:val="it-IT"/>
              </w:rPr>
              <w:t>disequazioni di primo e secondo</w:t>
            </w:r>
            <w:r>
              <w:rPr>
                <w:lang w:val="it-IT"/>
              </w:rPr>
              <w:t xml:space="preserve"> </w:t>
            </w:r>
            <w:r w:rsidRPr="001F11EF">
              <w:rPr>
                <w:lang w:val="it-IT"/>
              </w:rPr>
              <w:t>grado</w:t>
            </w:r>
          </w:p>
          <w:p w:rsidR="001F11EF" w:rsidRPr="001F11EF" w:rsidRDefault="001F11EF" w:rsidP="001F11EF">
            <w:pPr>
              <w:rPr>
                <w:lang w:val="it-IT"/>
              </w:rPr>
            </w:pPr>
          </w:p>
          <w:p w:rsidR="001F11EF" w:rsidRPr="00F471FE" w:rsidRDefault="001F11EF" w:rsidP="001F11EF">
            <w:proofErr w:type="spellStart"/>
            <w:r w:rsidRPr="006A520A">
              <w:lastRenderedPageBreak/>
              <w:t>Vettori</w:t>
            </w:r>
            <w:proofErr w:type="spellEnd"/>
            <w:r w:rsidRPr="006A520A">
              <w:t xml:space="preserve"> e prime </w:t>
            </w:r>
            <w:proofErr w:type="spellStart"/>
            <w:r w:rsidRPr="006A520A">
              <w:t>operazion</w:t>
            </w:r>
            <w:r>
              <w:t>i</w:t>
            </w:r>
            <w:proofErr w:type="spellEnd"/>
          </w:p>
        </w:tc>
      </w:tr>
    </w:tbl>
    <w:p w:rsidR="00D74757" w:rsidRDefault="00D74757" w:rsidP="00F471FE"/>
    <w:p w:rsidR="00124A70" w:rsidRDefault="00124A70" w:rsidP="00F471FE"/>
    <w:p w:rsidR="00124A70" w:rsidRDefault="00124A70" w:rsidP="00F471FE"/>
    <w:p w:rsidR="00124A70" w:rsidRDefault="00124A70" w:rsidP="00F471FE"/>
    <w:p w:rsidR="00124A70" w:rsidRDefault="00124A70" w:rsidP="00F471FE"/>
    <w:p w:rsidR="00124A70" w:rsidRDefault="00124A70" w:rsidP="00F471FE"/>
    <w:tbl>
      <w:tblPr>
        <w:tblStyle w:val="Grigliatabella"/>
        <w:tblW w:w="15876" w:type="dxa"/>
        <w:tblInd w:w="-459" w:type="dxa"/>
        <w:tblLayout w:type="fixed"/>
        <w:tblLook w:val="04A0"/>
      </w:tblPr>
      <w:tblGrid>
        <w:gridCol w:w="2863"/>
        <w:gridCol w:w="1673"/>
        <w:gridCol w:w="3686"/>
        <w:gridCol w:w="1559"/>
        <w:gridCol w:w="3119"/>
        <w:gridCol w:w="2976"/>
      </w:tblGrid>
      <w:tr w:rsidR="00124A70" w:rsidRPr="001F11EF" w:rsidTr="00882F50">
        <w:tc>
          <w:tcPr>
            <w:tcW w:w="4536" w:type="dxa"/>
            <w:gridSpan w:val="2"/>
          </w:tcPr>
          <w:p w:rsidR="00124A70" w:rsidRPr="00F471FE" w:rsidRDefault="00124A70" w:rsidP="00882F50">
            <w:pPr>
              <w:jc w:val="center"/>
            </w:pPr>
            <w:r w:rsidRPr="00F471FE">
              <w:t>FINE SCUOLA PRIMARIA</w:t>
            </w:r>
          </w:p>
        </w:tc>
        <w:tc>
          <w:tcPr>
            <w:tcW w:w="5245" w:type="dxa"/>
            <w:gridSpan w:val="2"/>
          </w:tcPr>
          <w:p w:rsidR="00124A70" w:rsidRPr="00F471FE" w:rsidRDefault="00124A70" w:rsidP="00882F50">
            <w:pPr>
              <w:jc w:val="center"/>
            </w:pPr>
            <w:r w:rsidRPr="00F471FE">
              <w:t>FINE SCUOLA MEDIA</w:t>
            </w:r>
          </w:p>
        </w:tc>
        <w:tc>
          <w:tcPr>
            <w:tcW w:w="6095" w:type="dxa"/>
            <w:gridSpan w:val="2"/>
          </w:tcPr>
          <w:p w:rsidR="00124A70" w:rsidRPr="001F11EF" w:rsidRDefault="00124A70" w:rsidP="00882F50">
            <w:pPr>
              <w:rPr>
                <w:lang w:val="it-IT"/>
              </w:rPr>
            </w:pPr>
            <w:r>
              <w:rPr>
                <w:lang w:val="it-IT"/>
              </w:rPr>
              <w:t>Fine b</w:t>
            </w:r>
            <w:r w:rsidRPr="001F11EF">
              <w:rPr>
                <w:lang w:val="it-IT"/>
              </w:rPr>
              <w:t xml:space="preserve">iennio sec. </w:t>
            </w:r>
            <w:proofErr w:type="spellStart"/>
            <w:r>
              <w:rPr>
                <w:lang w:val="it-IT"/>
              </w:rPr>
              <w:t>II°</w:t>
            </w:r>
            <w:proofErr w:type="spellEnd"/>
          </w:p>
        </w:tc>
      </w:tr>
      <w:tr w:rsidR="00124A70" w:rsidRPr="00124A70" w:rsidTr="00882F50">
        <w:tc>
          <w:tcPr>
            <w:tcW w:w="2863" w:type="dxa"/>
          </w:tcPr>
          <w:p w:rsidR="00124A70" w:rsidRPr="00124A70" w:rsidRDefault="00124A70" w:rsidP="00124A7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1673" w:type="dxa"/>
          </w:tcPr>
          <w:p w:rsidR="00124A70" w:rsidRPr="00124A70" w:rsidRDefault="00124A7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  <w:tc>
          <w:tcPr>
            <w:tcW w:w="3686" w:type="dxa"/>
          </w:tcPr>
          <w:p w:rsidR="00124A70" w:rsidRPr="00124A70" w:rsidRDefault="00124A7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1559" w:type="dxa"/>
          </w:tcPr>
          <w:p w:rsidR="00124A70" w:rsidRPr="00124A70" w:rsidRDefault="00124A7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  <w:tc>
          <w:tcPr>
            <w:tcW w:w="3119" w:type="dxa"/>
          </w:tcPr>
          <w:p w:rsidR="00124A70" w:rsidRPr="00124A70" w:rsidRDefault="00124A7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2976" w:type="dxa"/>
          </w:tcPr>
          <w:p w:rsidR="00124A70" w:rsidRPr="00124A70" w:rsidRDefault="00124A7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</w:tr>
      <w:tr w:rsidR="00124A70" w:rsidRPr="00AE2524" w:rsidTr="00882F50">
        <w:tc>
          <w:tcPr>
            <w:tcW w:w="2863" w:type="dxa"/>
          </w:tcPr>
          <w:p w:rsidR="00124A70" w:rsidRPr="00124A70" w:rsidRDefault="00124A70" w:rsidP="00124A7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sz w:val="16"/>
                <w:szCs w:val="16"/>
                <w:lang w:val="it-IT"/>
              </w:rPr>
            </w:pPr>
            <w:r w:rsidRPr="00124A70"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Spazio</w:t>
            </w:r>
            <w:r w:rsidRPr="00124A70">
              <w:rPr>
                <w:rFonts w:ascii="Arial Narrow" w:hAnsi="Arial Narrow" w:cs="Arial Narrow"/>
                <w:b/>
                <w:bCs/>
                <w:i/>
                <w:iCs/>
                <w:sz w:val="16"/>
                <w:szCs w:val="16"/>
                <w:lang w:val="it-IT"/>
              </w:rPr>
              <w:t xml:space="preserve"> e</w:t>
            </w:r>
            <w:r w:rsidRPr="00124A70">
              <w:rPr>
                <w:rFonts w:ascii="Arial Narrow" w:hAnsi="Arial Narrow" w:cs="Arial Narrow"/>
                <w:b/>
                <w:bCs/>
                <w:i/>
                <w:iCs/>
                <w:spacing w:val="1"/>
                <w:sz w:val="16"/>
                <w:szCs w:val="16"/>
                <w:lang w:val="it-IT"/>
              </w:rPr>
              <w:t xml:space="preserve"> </w:t>
            </w:r>
            <w:r w:rsidRPr="00124A70"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figure</w:t>
            </w:r>
          </w:p>
          <w:p w:rsidR="00124A70" w:rsidRPr="00165277" w:rsidRDefault="00124A70" w:rsidP="00E83E3F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Descrivere, denominare</w:t>
            </w:r>
            <w:r w:rsidRPr="00165277">
              <w:rPr>
                <w:lang w:val="it-IT"/>
              </w:rPr>
              <w:t xml:space="preserve"> e </w:t>
            </w:r>
            <w:r w:rsidRPr="00AE2524">
              <w:rPr>
                <w:highlight w:val="green"/>
                <w:lang w:val="it-IT"/>
              </w:rPr>
              <w:t>classificare figure geometriche, identificando elementi significativi e simmetrie, anche al fine di farle riprodurre da altri.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124A70" w:rsidRPr="00165277" w:rsidRDefault="00124A70" w:rsidP="00E83E3F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Riprodurre una figura in base a una descrizione, utilizzando gli strumenti opportuni (carta a quadretti, riga e compasso, squadre, software di geometria).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124A70" w:rsidRPr="00165277" w:rsidRDefault="00124A70" w:rsidP="00E83E3F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Utilizzare</w:t>
            </w:r>
            <w:r w:rsidRPr="00AE2524">
              <w:rPr>
                <w:highlight w:val="green"/>
                <w:lang w:val="it-IT"/>
              </w:rPr>
              <w:t xml:space="preserve"> il piano cartesiano per localizzare punti.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124A70" w:rsidRDefault="00124A70" w:rsidP="00E83E3F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Costruire e utilizzare modelli materiali nello spazio e nel piano come supporto a una prima capacità di visualizzazione.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Default="00124A70" w:rsidP="00E83E3F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Riconoscere figure ruotate, traslate e riflesse.</w:t>
            </w:r>
          </w:p>
          <w:p w:rsidR="00124A70" w:rsidRPr="00AE2524" w:rsidRDefault="00124A70" w:rsidP="00E83E3F">
            <w:pPr>
              <w:rPr>
                <w:highlight w:val="green"/>
                <w:lang w:val="it-IT"/>
              </w:rPr>
            </w:pPr>
            <w:r w:rsidRPr="00E83E3F">
              <w:rPr>
                <w:lang w:val="it-IT"/>
              </w:rPr>
              <w:t xml:space="preserve"> </w:t>
            </w:r>
            <w:r w:rsidRPr="00AE2524">
              <w:rPr>
                <w:highlight w:val="green"/>
                <w:lang w:val="it-IT"/>
              </w:rPr>
              <w:t>Confrontare e misurare angoli utilizzando proprietà</w:t>
            </w:r>
          </w:p>
          <w:p w:rsidR="00124A70" w:rsidRPr="00165277" w:rsidRDefault="00124A70" w:rsidP="00E83E3F">
            <w:pPr>
              <w:rPr>
                <w:lang w:val="it-IT"/>
              </w:rPr>
            </w:pPr>
            <w:r w:rsidRPr="00AE2524">
              <w:rPr>
                <w:highlight w:val="green"/>
                <w:lang w:val="it-IT"/>
              </w:rPr>
              <w:t>e strumenti.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124A70" w:rsidRDefault="00124A70" w:rsidP="00E83E3F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Utilizzare</w:t>
            </w:r>
            <w:r w:rsidRPr="00E83E3F">
              <w:rPr>
                <w:lang w:val="it-IT"/>
              </w:rPr>
              <w:t xml:space="preserve"> e </w:t>
            </w:r>
            <w:r w:rsidRPr="00AE2524">
              <w:rPr>
                <w:highlight w:val="green"/>
                <w:lang w:val="it-IT"/>
              </w:rPr>
              <w:t xml:space="preserve">distinguere fra </w:t>
            </w:r>
            <w:r w:rsidRPr="00AE2524">
              <w:rPr>
                <w:highlight w:val="green"/>
                <w:lang w:val="it-IT"/>
              </w:rPr>
              <w:lastRenderedPageBreak/>
              <w:t>loro i concetti di</w:t>
            </w:r>
            <w:r w:rsidRPr="00E83E3F">
              <w:rPr>
                <w:lang w:val="it-IT"/>
              </w:rPr>
              <w:t xml:space="preserve"> </w:t>
            </w:r>
            <w:r w:rsidRPr="00AE2524">
              <w:rPr>
                <w:highlight w:val="green"/>
                <w:lang w:val="it-IT"/>
              </w:rPr>
              <w:t>perpendicolarità, parallelismo, orizzontalità, verticalità.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124A70" w:rsidRPr="00165277" w:rsidRDefault="00124A70" w:rsidP="00E83E3F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Riprodurre in scala una figura assegnata (utilizzando, ad esempio, la carta a quadretti).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124A70" w:rsidRDefault="00124A70" w:rsidP="00E83E3F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Determinare il perimetro di una figura utilizzando le più comuni formule o altri procedimenti.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124A70" w:rsidRDefault="00124A70" w:rsidP="00E83E3F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Determinare l’area di rettangoli e triangoli e di altre figure per scomposizione o  utilizzando  le  più comuni formule.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124A70" w:rsidRPr="00124A70" w:rsidRDefault="00124A70" w:rsidP="00E83E3F">
            <w:pPr>
              <w:rPr>
                <w:spacing w:val="-2"/>
                <w:lang w:val="it-IT"/>
              </w:rPr>
            </w:pPr>
            <w:r w:rsidRPr="00AE2524">
              <w:rPr>
                <w:highlight w:val="green"/>
                <w:lang w:val="it-IT"/>
              </w:rPr>
              <w:t xml:space="preserve">Riconoscere rappresentazioni piane di oggetti tridimensionali, identificare punti di vista diversi di uno stesso oggetto (dall’alto, di fronte, </w:t>
            </w:r>
            <w:r w:rsidRPr="00AE2524">
              <w:rPr>
                <w:spacing w:val="-2"/>
                <w:highlight w:val="green"/>
                <w:lang w:val="it-IT"/>
              </w:rPr>
              <w:t>ecc.)</w:t>
            </w:r>
          </w:p>
          <w:p w:rsidR="00124A70" w:rsidRDefault="00124A70" w:rsidP="00124A70">
            <w:pPr>
              <w:rPr>
                <w:rFonts w:ascii="Arial Narrow" w:hAnsi="Arial Narrow" w:cs="Arial Narrow"/>
                <w:spacing w:val="-1"/>
                <w:sz w:val="16"/>
                <w:szCs w:val="16"/>
                <w:lang w:val="it-IT"/>
              </w:rPr>
            </w:pPr>
          </w:p>
          <w:p w:rsidR="00124A70" w:rsidRDefault="00124A70" w:rsidP="00124A70">
            <w:pPr>
              <w:rPr>
                <w:rFonts w:ascii="Arial Narrow" w:hAnsi="Arial Narrow" w:cs="Arial Narrow"/>
                <w:spacing w:val="-1"/>
                <w:sz w:val="16"/>
                <w:szCs w:val="16"/>
                <w:lang w:val="it-IT"/>
              </w:rPr>
            </w:pPr>
          </w:p>
          <w:p w:rsidR="00124A70" w:rsidRDefault="00124A70" w:rsidP="00124A70">
            <w:pPr>
              <w:rPr>
                <w:rFonts w:ascii="Arial Narrow" w:hAnsi="Arial Narrow" w:cs="Arial Narrow"/>
                <w:spacing w:val="-1"/>
                <w:sz w:val="16"/>
                <w:szCs w:val="16"/>
                <w:lang w:val="it-IT"/>
              </w:rPr>
            </w:pPr>
          </w:p>
          <w:p w:rsidR="00124A70" w:rsidRDefault="00124A70" w:rsidP="00124A70">
            <w:pPr>
              <w:rPr>
                <w:rFonts w:ascii="Arial Narrow" w:hAnsi="Arial Narrow" w:cs="Arial Narrow"/>
                <w:spacing w:val="-1"/>
                <w:sz w:val="16"/>
                <w:szCs w:val="16"/>
                <w:lang w:val="it-IT"/>
              </w:rPr>
            </w:pPr>
          </w:p>
          <w:p w:rsidR="00124A70" w:rsidRPr="00124A70" w:rsidRDefault="00124A70" w:rsidP="00124A70">
            <w:pPr>
              <w:rPr>
                <w:lang w:val="it-IT"/>
              </w:rPr>
            </w:pPr>
          </w:p>
        </w:tc>
        <w:tc>
          <w:tcPr>
            <w:tcW w:w="1673" w:type="dxa"/>
          </w:tcPr>
          <w:p w:rsidR="00124A70" w:rsidRPr="00E83E3F" w:rsidRDefault="00E83E3F" w:rsidP="00882F50">
            <w:pPr>
              <w:rPr>
                <w:b/>
                <w:i/>
                <w:lang w:val="it-IT"/>
              </w:rPr>
            </w:pPr>
            <w:r w:rsidRPr="00E83E3F">
              <w:rPr>
                <w:b/>
                <w:i/>
                <w:lang w:val="it-IT"/>
              </w:rPr>
              <w:lastRenderedPageBreak/>
              <w:t>Spazio e figure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Figure geometriche piane 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lang w:val="it-IT"/>
              </w:rPr>
            </w:pPr>
            <w:r w:rsidRPr="00165277">
              <w:rPr>
                <w:lang w:val="it-IT"/>
              </w:rPr>
              <w:t>Piano e coordinate cartesiani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lang w:val="it-IT"/>
              </w:rPr>
            </w:pPr>
            <w:r w:rsidRPr="00165277">
              <w:rPr>
                <w:lang w:val="it-IT"/>
              </w:rPr>
              <w:t>Misure di grandezza; perimetro e area dei poligoni.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E83E3F" w:rsidRPr="00E83E3F" w:rsidRDefault="00E83E3F" w:rsidP="00E83E3F">
            <w:pPr>
              <w:rPr>
                <w:lang w:val="it-IT"/>
              </w:rPr>
            </w:pPr>
            <w:r w:rsidRPr="00E83E3F">
              <w:rPr>
                <w:lang w:val="it-IT"/>
              </w:rPr>
              <w:t>Trasformazioni geometriche elementari e loro invariant</w:t>
            </w:r>
            <w:r w:rsidR="00C92D73">
              <w:rPr>
                <w:lang w:val="it-IT"/>
              </w:rPr>
              <w:t>i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E83E3F" w:rsidRDefault="00E83E3F" w:rsidP="00E83E3F">
            <w:proofErr w:type="spellStart"/>
            <w:r w:rsidRPr="00E83E3F">
              <w:t>Misurazione</w:t>
            </w:r>
            <w:proofErr w:type="spellEnd"/>
            <w:r w:rsidRPr="00E83E3F">
              <w:t xml:space="preserve"> e </w:t>
            </w:r>
            <w:proofErr w:type="spellStart"/>
            <w:r w:rsidRPr="00E83E3F">
              <w:t>rappresentazione</w:t>
            </w:r>
            <w:proofErr w:type="spellEnd"/>
            <w:r w:rsidRPr="00E83E3F">
              <w:t xml:space="preserve">  in </w:t>
            </w:r>
            <w:proofErr w:type="spellStart"/>
            <w:r w:rsidRPr="00E83E3F">
              <w:t>scala</w:t>
            </w:r>
            <w:proofErr w:type="spellEnd"/>
          </w:p>
          <w:p w:rsidR="00E83E3F" w:rsidRPr="00124A70" w:rsidRDefault="00E83E3F" w:rsidP="00882F50">
            <w:pPr>
              <w:rPr>
                <w:lang w:val="it-IT"/>
              </w:rPr>
            </w:pPr>
          </w:p>
        </w:tc>
        <w:tc>
          <w:tcPr>
            <w:tcW w:w="3686" w:type="dxa"/>
          </w:tcPr>
          <w:p w:rsidR="00E83E3F" w:rsidRDefault="00E83E3F" w:rsidP="00E83E3F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Spazio e figure</w:t>
            </w:r>
          </w:p>
          <w:p w:rsidR="00165277" w:rsidRPr="00165277" w:rsidRDefault="00165277" w:rsidP="00E83E3F">
            <w:pPr>
              <w:rPr>
                <w:b/>
                <w:lang w:val="it-IT"/>
              </w:rPr>
            </w:pPr>
          </w:p>
          <w:p w:rsidR="00C92D73" w:rsidRPr="00165277" w:rsidRDefault="00E83E3F" w:rsidP="00E83E3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Riprodurre figure e disegni geometrici, utilizzando in modo appropriato e con accuratezza opportuni strumenti (riga, squadra, compasso, goniometro, software di geometria).</w:t>
            </w:r>
          </w:p>
          <w:p w:rsidR="00C92D73" w:rsidRPr="00165277" w:rsidRDefault="00C92D73" w:rsidP="00E83E3F">
            <w:pPr>
              <w:rPr>
                <w:highlight w:val="green"/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green"/>
                <w:lang w:val="it-IT"/>
              </w:rPr>
              <w:t>Rappresentare punti, segmenti e figure sul piano cartesiano.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Conoscere definizioni e proprietà (angoli, assi di simmetria, diagonali, …) delle principali figure piane (triangoli quadrilateri, poligoni regolari, cerchio).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C92D73" w:rsidRPr="00165277" w:rsidRDefault="00E83E3F" w:rsidP="00E83E3F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Descrivere figure complesse e costruzioni geometriche al fine di comunicarle ad altri. </w:t>
            </w:r>
          </w:p>
          <w:p w:rsidR="00C92D73" w:rsidRPr="00165277" w:rsidRDefault="00C92D73" w:rsidP="00E83E3F">
            <w:pPr>
              <w:rPr>
                <w:lang w:val="it-IT"/>
              </w:rPr>
            </w:pPr>
          </w:p>
          <w:p w:rsidR="00C92D73" w:rsidRPr="00C92D73" w:rsidRDefault="00E83E3F" w:rsidP="00E83E3F">
            <w:pPr>
              <w:rPr>
                <w:lang w:val="it-IT"/>
              </w:rPr>
            </w:pPr>
            <w:r w:rsidRPr="00C92D73">
              <w:rPr>
                <w:lang w:val="it-IT"/>
              </w:rPr>
              <w:t>Riprodurre figure e disegni geometrici in base a una descrizione e codificazione fatta da altri.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Riconoscere figure piane simili in vari contesti e riprodurre in scala una figura assegnata.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Conoscere il Teorema di Pitagora</w:t>
            </w:r>
            <w:r w:rsidRPr="00165277">
              <w:rPr>
                <w:lang w:val="it-IT"/>
              </w:rPr>
              <w:t xml:space="preserve"> </w:t>
            </w:r>
            <w:r w:rsidRPr="00165277">
              <w:rPr>
                <w:highlight w:val="lightGray"/>
                <w:lang w:val="it-IT"/>
              </w:rPr>
              <w:t xml:space="preserve">e le </w:t>
            </w:r>
            <w:r w:rsidRPr="00165277">
              <w:rPr>
                <w:highlight w:val="lightGray"/>
                <w:lang w:val="it-IT"/>
              </w:rPr>
              <w:lastRenderedPageBreak/>
              <w:t>sue applicazioni in matematica e in situazioni concrete.</w:t>
            </w:r>
          </w:p>
          <w:p w:rsidR="00C92D73" w:rsidRPr="00165277" w:rsidRDefault="00C92D73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t>Determinare l’area di semplici figure scomponendole in figure elementari, ad esempio triangoli o utilizzando le più comuni formule.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C92D73" w:rsidRPr="00165277" w:rsidRDefault="00E83E3F" w:rsidP="00E83E3F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t>Stimare per difetto e per eccesso l’area di una figura delimitata anche da linee curve.</w:t>
            </w:r>
          </w:p>
          <w:p w:rsidR="00C92D73" w:rsidRPr="00165277" w:rsidRDefault="00C92D73" w:rsidP="00E83E3F">
            <w:pPr>
              <w:rPr>
                <w:lang w:val="it-IT"/>
              </w:rPr>
            </w:pPr>
          </w:p>
          <w:p w:rsidR="00E83E3F" w:rsidRPr="00C92D73" w:rsidRDefault="00E83E3F" w:rsidP="00E83E3F">
            <w:pPr>
              <w:rPr>
                <w:lang w:val="it-IT"/>
              </w:rPr>
            </w:pPr>
            <w:r w:rsidRPr="00C92D73">
              <w:rPr>
                <w:lang w:val="it-IT"/>
              </w:rPr>
              <w:t xml:space="preserve"> </w:t>
            </w:r>
            <w:r w:rsidRPr="00712BB2">
              <w:rPr>
                <w:highlight w:val="yellow"/>
                <w:lang w:val="it-IT"/>
              </w:rPr>
              <w:t xml:space="preserve">Conoscere il numero </w:t>
            </w:r>
            <w:r w:rsidRPr="00712BB2">
              <w:rPr>
                <w:highlight w:val="yellow"/>
              </w:rPr>
              <w:t>π</w:t>
            </w:r>
            <w:r w:rsidRPr="00712BB2">
              <w:rPr>
                <w:highlight w:val="yellow"/>
                <w:lang w:val="it-IT"/>
              </w:rPr>
              <w:t>, e alcuni modi per approssimarlo.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C92D73" w:rsidRPr="00165277" w:rsidRDefault="00E83E3F" w:rsidP="00E83E3F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t>Calcolare l’area del cerchio e la lunghezza della circonferenza, conoscendo il raggio, e viceversa</w:t>
            </w:r>
            <w:r w:rsidRPr="00165277">
              <w:rPr>
                <w:lang w:val="it-IT"/>
              </w:rPr>
              <w:t xml:space="preserve"> </w:t>
            </w:r>
          </w:p>
          <w:p w:rsidR="00C92D73" w:rsidRPr="00165277" w:rsidRDefault="00C92D73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712BB2">
              <w:rPr>
                <w:highlight w:val="yellow"/>
                <w:lang w:val="it-IT"/>
              </w:rPr>
              <w:t>Conoscere</w:t>
            </w:r>
            <w:r w:rsidRPr="00C92D73">
              <w:rPr>
                <w:lang w:val="it-IT"/>
              </w:rPr>
              <w:t xml:space="preserve"> e </w:t>
            </w:r>
            <w:r w:rsidRPr="00712BB2">
              <w:rPr>
                <w:highlight w:val="green"/>
                <w:lang w:val="it-IT"/>
              </w:rPr>
              <w:t>utilizzare le principali trasformazioni geometriche e i loro invarianti.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C92D73" w:rsidRPr="00712BB2" w:rsidRDefault="00E83E3F" w:rsidP="00E83E3F">
            <w:pPr>
              <w:rPr>
                <w:highlight w:val="green"/>
                <w:lang w:val="it-IT"/>
              </w:rPr>
            </w:pPr>
            <w:r w:rsidRPr="00712BB2">
              <w:rPr>
                <w:highlight w:val="green"/>
                <w:lang w:val="it-IT"/>
              </w:rPr>
              <w:t xml:space="preserve">Rappresentare oggetti e figure tridimensionali in vario modo tramite disegni sul piano. </w:t>
            </w:r>
          </w:p>
          <w:p w:rsidR="00C92D73" w:rsidRPr="00712BB2" w:rsidRDefault="00C92D73" w:rsidP="00E83E3F">
            <w:pPr>
              <w:rPr>
                <w:highlight w:val="green"/>
                <w:lang w:val="it-IT"/>
              </w:rPr>
            </w:pPr>
          </w:p>
          <w:p w:rsidR="00E83E3F" w:rsidRPr="00C92D73" w:rsidRDefault="00E83E3F" w:rsidP="00E83E3F">
            <w:pPr>
              <w:rPr>
                <w:lang w:val="it-IT"/>
              </w:rPr>
            </w:pPr>
            <w:r w:rsidRPr="00712BB2">
              <w:rPr>
                <w:highlight w:val="green"/>
                <w:lang w:val="it-IT"/>
              </w:rPr>
              <w:t>Visualizzare oggetti tridimensionali a partire da rappresentazioni bidimensionali.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C92D73" w:rsidRPr="00165277" w:rsidRDefault="00E83E3F" w:rsidP="00E83E3F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t>Calcolare l’area e il volume delle figure solide più comuni e darne stime di oggetti della vita quotidiana.</w:t>
            </w:r>
            <w:r w:rsidRPr="00165277">
              <w:rPr>
                <w:lang w:val="it-IT"/>
              </w:rPr>
              <w:t xml:space="preserve"> </w:t>
            </w:r>
          </w:p>
          <w:p w:rsidR="00C92D73" w:rsidRPr="00165277" w:rsidRDefault="00C92D73" w:rsidP="00E83E3F">
            <w:pPr>
              <w:rPr>
                <w:lang w:val="it-IT"/>
              </w:rPr>
            </w:pPr>
          </w:p>
          <w:p w:rsidR="00E83E3F" w:rsidRPr="00C92D73" w:rsidRDefault="00E83E3F" w:rsidP="00E83E3F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lastRenderedPageBreak/>
              <w:t>Risolvere problemi utilizzando le proprietà geometriche delle figure</w:t>
            </w:r>
            <w:r w:rsidRPr="00C92D73">
              <w:rPr>
                <w:lang w:val="it-IT"/>
              </w:rPr>
              <w:t>.</w:t>
            </w:r>
          </w:p>
          <w:p w:rsidR="00124A70" w:rsidRPr="00C92D73" w:rsidRDefault="00124A70" w:rsidP="00E83E3F">
            <w:pPr>
              <w:rPr>
                <w:lang w:val="it-IT"/>
              </w:rPr>
            </w:pPr>
          </w:p>
        </w:tc>
        <w:tc>
          <w:tcPr>
            <w:tcW w:w="1559" w:type="dxa"/>
          </w:tcPr>
          <w:p w:rsidR="00E83E3F" w:rsidRPr="00E83E3F" w:rsidRDefault="00E83E3F" w:rsidP="00E83E3F">
            <w:pPr>
              <w:rPr>
                <w:b/>
                <w:lang w:val="it-IT"/>
              </w:rPr>
            </w:pPr>
            <w:r w:rsidRPr="00E83E3F">
              <w:rPr>
                <w:b/>
                <w:lang w:val="it-IT"/>
              </w:rPr>
              <w:lastRenderedPageBreak/>
              <w:t>Spazio e figure</w:t>
            </w:r>
          </w:p>
          <w:p w:rsidR="00E83E3F" w:rsidRDefault="00E83E3F" w:rsidP="00E83E3F">
            <w:pPr>
              <w:rPr>
                <w:lang w:val="it-IT"/>
              </w:rPr>
            </w:pPr>
            <w:r w:rsidRPr="00E83E3F">
              <w:rPr>
                <w:lang w:val="it-IT"/>
              </w:rPr>
              <w:t xml:space="preserve">Gli enti fondamentali della geometria 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E83E3F">
              <w:rPr>
                <w:lang w:val="it-IT"/>
              </w:rPr>
              <w:t>Il piano euclideo: relazioni tra rette; congruenza di figure; poligoni e loro proprietà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lang w:val="it-IT"/>
              </w:rPr>
            </w:pPr>
            <w:r w:rsidRPr="00165277">
              <w:rPr>
                <w:lang w:val="it-IT"/>
              </w:rPr>
              <w:t>Circonferenza e cerchio</w:t>
            </w:r>
          </w:p>
          <w:p w:rsidR="00E83E3F" w:rsidRPr="00165277" w:rsidRDefault="00E83E3F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E83E3F">
              <w:rPr>
                <w:lang w:val="it-IT"/>
              </w:rPr>
              <w:t>Misure di grandezza; perimetro e area dei poligoni.</w:t>
            </w:r>
          </w:p>
          <w:p w:rsidR="00E83E3F" w:rsidRDefault="00E83E3F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E83E3F">
              <w:rPr>
                <w:lang w:val="it-IT"/>
              </w:rPr>
              <w:t xml:space="preserve"> Teorema di Pitagora Il metodo delle coordinate: il piano cartesiano</w:t>
            </w:r>
          </w:p>
          <w:p w:rsidR="00C92D73" w:rsidRPr="00E83E3F" w:rsidRDefault="00C92D73" w:rsidP="00E83E3F">
            <w:pPr>
              <w:rPr>
                <w:lang w:val="it-IT"/>
              </w:rPr>
            </w:pPr>
          </w:p>
          <w:p w:rsidR="00E83E3F" w:rsidRDefault="00E83E3F" w:rsidP="00E83E3F">
            <w:pPr>
              <w:rPr>
                <w:lang w:val="it-IT"/>
              </w:rPr>
            </w:pPr>
            <w:r w:rsidRPr="00C92D73">
              <w:rPr>
                <w:lang w:val="it-IT"/>
              </w:rPr>
              <w:t>Trasformazioni geometriche elementari e loro invarianti</w:t>
            </w:r>
          </w:p>
          <w:p w:rsidR="00C92D73" w:rsidRPr="00C92D73" w:rsidRDefault="00C92D73" w:rsidP="00E83E3F">
            <w:pPr>
              <w:rPr>
                <w:lang w:val="it-IT"/>
              </w:rPr>
            </w:pPr>
          </w:p>
          <w:p w:rsidR="00E83E3F" w:rsidRPr="00C92D73" w:rsidRDefault="00E83E3F" w:rsidP="00E83E3F">
            <w:pPr>
              <w:rPr>
                <w:lang w:val="it-IT"/>
              </w:rPr>
            </w:pPr>
            <w:r w:rsidRPr="00C92D73">
              <w:rPr>
                <w:lang w:val="it-IT"/>
              </w:rPr>
              <w:t>Le fasi risolutive di un problema e loro rappresentazioni con diagrammi Principali rappresentazioni di un oggetto matematico</w:t>
            </w:r>
          </w:p>
          <w:p w:rsidR="00124A70" w:rsidRPr="00C92D73" w:rsidRDefault="00124A70" w:rsidP="00E83E3F">
            <w:pPr>
              <w:rPr>
                <w:lang w:val="it-IT"/>
              </w:rPr>
            </w:pPr>
          </w:p>
        </w:tc>
        <w:tc>
          <w:tcPr>
            <w:tcW w:w="3119" w:type="dxa"/>
          </w:tcPr>
          <w:p w:rsidR="00E83E3F" w:rsidRPr="00E83E3F" w:rsidRDefault="00E83E3F" w:rsidP="00E83E3F">
            <w:pPr>
              <w:rPr>
                <w:b/>
                <w:lang w:val="it-IT"/>
              </w:rPr>
            </w:pPr>
            <w:r w:rsidRPr="00E83E3F">
              <w:rPr>
                <w:b/>
                <w:lang w:val="it-IT"/>
              </w:rPr>
              <w:lastRenderedPageBreak/>
              <w:t>Spazio e figure</w:t>
            </w: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Riconoscere i principali enti,</w:t>
            </w: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figure e luoghi geometrici e</w:t>
            </w: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descriverli con linguaggio</w:t>
            </w: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naturale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highlight w:val="lightGray"/>
                <w:lang w:val="it-IT"/>
              </w:rPr>
            </w:pPr>
            <w:r w:rsidRPr="00165277">
              <w:rPr>
                <w:highlight w:val="lightGray"/>
                <w:lang w:val="it-IT"/>
              </w:rPr>
              <w:t>Costruire figure anche</w:t>
            </w:r>
          </w:p>
          <w:p w:rsidR="00E83E3F" w:rsidRPr="00165277" w:rsidRDefault="00E83E3F" w:rsidP="00E83E3F">
            <w:pPr>
              <w:rPr>
                <w:highlight w:val="lightGray"/>
                <w:lang w:val="it-IT"/>
              </w:rPr>
            </w:pPr>
            <w:r w:rsidRPr="00165277">
              <w:rPr>
                <w:highlight w:val="lightGray"/>
                <w:lang w:val="it-IT"/>
              </w:rPr>
              <w:t>utilizzando programmi di</w:t>
            </w: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lightGray"/>
                <w:lang w:val="it-IT"/>
              </w:rPr>
              <w:t>geometria dinamica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Individuare le proprietà</w:t>
            </w: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essenziali delle figure e</w:t>
            </w: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riconoscerle in situazioni</w:t>
            </w: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concrete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Applicare le principali formule</w:t>
            </w:r>
          </w:p>
          <w:p w:rsidR="00E83E3F" w:rsidRPr="00165277" w:rsidRDefault="00E83E3F" w:rsidP="00E83E3F">
            <w:pPr>
              <w:rPr>
                <w:highlight w:val="green"/>
                <w:lang w:val="it-IT"/>
              </w:rPr>
            </w:pPr>
            <w:r w:rsidRPr="00165277">
              <w:rPr>
                <w:highlight w:val="green"/>
                <w:lang w:val="it-IT"/>
              </w:rPr>
              <w:t>relative alla retta e alle figure</w:t>
            </w: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green"/>
                <w:lang w:val="it-IT"/>
              </w:rPr>
              <w:t>geometriche sul piano cartesiano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Comprendere i principali</w:t>
            </w:r>
          </w:p>
          <w:p w:rsidR="00E83E3F" w:rsidRPr="00165277" w:rsidRDefault="00E83E3F" w:rsidP="00E83E3F">
            <w:pPr>
              <w:rPr>
                <w:highlight w:val="yellow"/>
                <w:lang w:val="it-IT"/>
              </w:rPr>
            </w:pPr>
            <w:r w:rsidRPr="00165277">
              <w:rPr>
                <w:highlight w:val="yellow"/>
                <w:lang w:val="it-IT"/>
              </w:rPr>
              <w:t>passaggi logici di una</w:t>
            </w:r>
          </w:p>
          <w:p w:rsidR="00E83E3F" w:rsidRDefault="00E83E3F" w:rsidP="00E83E3F">
            <w:pPr>
              <w:rPr>
                <w:lang w:val="it-IT"/>
              </w:rPr>
            </w:pPr>
            <w:r w:rsidRPr="00165277">
              <w:rPr>
                <w:highlight w:val="yellow"/>
                <w:lang w:val="it-IT"/>
              </w:rPr>
              <w:t>dimostrazione</w:t>
            </w:r>
          </w:p>
          <w:p w:rsidR="00E83E3F" w:rsidRPr="00E83E3F" w:rsidRDefault="00E83E3F" w:rsidP="00E83E3F">
            <w:pPr>
              <w:rPr>
                <w:lang w:val="it-IT"/>
              </w:rPr>
            </w:pPr>
          </w:p>
          <w:p w:rsidR="00E83E3F" w:rsidRPr="00165277" w:rsidRDefault="00E83E3F" w:rsidP="00E83E3F">
            <w:pPr>
              <w:rPr>
                <w:highlight w:val="magenta"/>
                <w:lang w:val="it-IT"/>
              </w:rPr>
            </w:pPr>
            <w:r w:rsidRPr="00165277">
              <w:rPr>
                <w:highlight w:val="magenta"/>
                <w:lang w:val="it-IT"/>
              </w:rPr>
              <w:t>Risolvere triangoli in casi</w:t>
            </w:r>
          </w:p>
          <w:p w:rsidR="00124A70" w:rsidRPr="00124A70" w:rsidRDefault="00E83E3F" w:rsidP="00E83E3F">
            <w:pPr>
              <w:rPr>
                <w:lang w:val="it-IT"/>
              </w:rPr>
            </w:pPr>
            <w:proofErr w:type="spellStart"/>
            <w:r w:rsidRPr="00165277">
              <w:rPr>
                <w:highlight w:val="magenta"/>
              </w:rPr>
              <w:t>semplici</w:t>
            </w:r>
            <w:proofErr w:type="spellEnd"/>
            <w:r w:rsidRPr="00165277">
              <w:rPr>
                <w:highlight w:val="magenta"/>
              </w:rPr>
              <w:t xml:space="preserve">, </w:t>
            </w:r>
            <w:proofErr w:type="spellStart"/>
            <w:r w:rsidRPr="00165277">
              <w:rPr>
                <w:highlight w:val="magenta"/>
              </w:rPr>
              <w:t>anche</w:t>
            </w:r>
            <w:proofErr w:type="spellEnd"/>
            <w:r w:rsidRPr="00165277">
              <w:rPr>
                <w:highlight w:val="magenta"/>
              </w:rPr>
              <w:t xml:space="preserve"> </w:t>
            </w:r>
            <w:proofErr w:type="spellStart"/>
            <w:r w:rsidRPr="00165277">
              <w:rPr>
                <w:highlight w:val="magenta"/>
              </w:rPr>
              <w:t>della</w:t>
            </w:r>
            <w:proofErr w:type="spellEnd"/>
            <w:r w:rsidRPr="00165277">
              <w:rPr>
                <w:highlight w:val="magenta"/>
              </w:rPr>
              <w:t xml:space="preserve"> </w:t>
            </w:r>
            <w:proofErr w:type="spellStart"/>
            <w:r w:rsidRPr="00165277">
              <w:rPr>
                <w:highlight w:val="magenta"/>
              </w:rPr>
              <w:t>fisica</w:t>
            </w:r>
            <w:proofErr w:type="spellEnd"/>
          </w:p>
        </w:tc>
        <w:tc>
          <w:tcPr>
            <w:tcW w:w="2976" w:type="dxa"/>
          </w:tcPr>
          <w:p w:rsidR="00E83E3F" w:rsidRPr="00C92D73" w:rsidRDefault="00E83E3F" w:rsidP="00E83E3F">
            <w:pPr>
              <w:rPr>
                <w:b/>
                <w:lang w:val="it-IT"/>
              </w:rPr>
            </w:pPr>
            <w:r w:rsidRPr="00C92D73">
              <w:rPr>
                <w:b/>
                <w:lang w:val="it-IT"/>
              </w:rPr>
              <w:t>Spazio e figure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Gli enti fondamentali della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geometria e il significato dei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termini: assioma, teorema,</w:t>
            </w:r>
          </w:p>
          <w:p w:rsid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definizione.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Il piano euclideo: relazioni tra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rette; congruenza di figure;</w:t>
            </w:r>
          </w:p>
          <w:p w:rsid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 xml:space="preserve">poligoni e loro proprietà. </w:t>
            </w:r>
          </w:p>
          <w:p w:rsidR="00C92D73" w:rsidRDefault="00C92D73" w:rsidP="00C92D73">
            <w:pPr>
              <w:rPr>
                <w:lang w:val="it-IT"/>
              </w:rPr>
            </w:pP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Teoremi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di Euclide, Pitagora, Talete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(senza pretesa di costruire un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sistema assiomatico completo;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indicazione del percorso, con</w:t>
            </w:r>
          </w:p>
          <w:p w:rsid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attività)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Circonferenza e cerchio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Il metodo delle coordinate: il</w:t>
            </w:r>
          </w:p>
          <w:p w:rsid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piano cartesiano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</w:p>
          <w:p w:rsid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Interpretazione geometrica dei</w:t>
            </w:r>
            <w:r>
              <w:rPr>
                <w:lang w:val="it-IT"/>
              </w:rPr>
              <w:t xml:space="preserve"> </w:t>
            </w:r>
            <w:r w:rsidRPr="00C92D73">
              <w:rPr>
                <w:lang w:val="it-IT"/>
              </w:rPr>
              <w:t>sistemi di equazioni</w:t>
            </w:r>
          </w:p>
          <w:p w:rsidR="00C92D73" w:rsidRPr="00C92D73" w:rsidRDefault="00C92D73" w:rsidP="00C92D73">
            <w:pPr>
              <w:rPr>
                <w:lang w:val="it-IT"/>
              </w:rPr>
            </w:pP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Trasformazioni geometriche</w:t>
            </w:r>
          </w:p>
          <w:p w:rsidR="004466B0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>elementari e loro invarianti</w:t>
            </w:r>
          </w:p>
          <w:p w:rsidR="004466B0" w:rsidRDefault="004466B0" w:rsidP="00C92D73">
            <w:pPr>
              <w:rPr>
                <w:lang w:val="it-IT"/>
              </w:rPr>
            </w:pPr>
          </w:p>
          <w:p w:rsidR="00C92D73" w:rsidRPr="00C92D73" w:rsidRDefault="00C92D73" w:rsidP="00C92D73">
            <w:pPr>
              <w:rPr>
                <w:lang w:val="it-IT"/>
              </w:rPr>
            </w:pPr>
            <w:r w:rsidRPr="00C92D73">
              <w:rPr>
                <w:lang w:val="it-IT"/>
              </w:rPr>
              <w:t xml:space="preserve"> Funzioni circolari e loro</w:t>
            </w:r>
          </w:p>
          <w:p w:rsidR="00124A70" w:rsidRPr="00124A70" w:rsidRDefault="00C92D73" w:rsidP="00C92D73">
            <w:pPr>
              <w:rPr>
                <w:lang w:val="it-IT"/>
              </w:rPr>
            </w:pPr>
            <w:r w:rsidRPr="004466B0">
              <w:rPr>
                <w:lang w:val="it-IT"/>
              </w:rPr>
              <w:t>applicazione nella risoluzione de</w:t>
            </w:r>
            <w:r w:rsidR="004466B0">
              <w:rPr>
                <w:lang w:val="it-IT"/>
              </w:rPr>
              <w:t xml:space="preserve"> </w:t>
            </w:r>
            <w:r w:rsidRPr="004466B0">
              <w:rPr>
                <w:lang w:val="it-IT"/>
              </w:rPr>
              <w:t>triangoli</w:t>
            </w:r>
          </w:p>
        </w:tc>
      </w:tr>
    </w:tbl>
    <w:p w:rsidR="00124A70" w:rsidRDefault="00124A70" w:rsidP="00F471FE">
      <w:pPr>
        <w:rPr>
          <w:lang w:val="it-IT"/>
        </w:rPr>
      </w:pPr>
    </w:p>
    <w:p w:rsidR="004466B0" w:rsidRPr="00165277" w:rsidRDefault="004466B0" w:rsidP="004466B0">
      <w:pPr>
        <w:rPr>
          <w:lang w:val="it-IT"/>
        </w:rPr>
      </w:pPr>
    </w:p>
    <w:tbl>
      <w:tblPr>
        <w:tblStyle w:val="Grigliatabella"/>
        <w:tblW w:w="15876" w:type="dxa"/>
        <w:tblInd w:w="-459" w:type="dxa"/>
        <w:tblLayout w:type="fixed"/>
        <w:tblLook w:val="04A0"/>
      </w:tblPr>
      <w:tblGrid>
        <w:gridCol w:w="2863"/>
        <w:gridCol w:w="1673"/>
        <w:gridCol w:w="3686"/>
        <w:gridCol w:w="1559"/>
        <w:gridCol w:w="3119"/>
        <w:gridCol w:w="2976"/>
      </w:tblGrid>
      <w:tr w:rsidR="004466B0" w:rsidRPr="001F11EF" w:rsidTr="00882F50">
        <w:tc>
          <w:tcPr>
            <w:tcW w:w="4536" w:type="dxa"/>
            <w:gridSpan w:val="2"/>
          </w:tcPr>
          <w:p w:rsidR="004466B0" w:rsidRPr="00F471FE" w:rsidRDefault="004466B0" w:rsidP="00882F50">
            <w:pPr>
              <w:jc w:val="center"/>
            </w:pPr>
            <w:r w:rsidRPr="00F471FE">
              <w:t>FINE SCUOLA PRIMARIA</w:t>
            </w:r>
          </w:p>
        </w:tc>
        <w:tc>
          <w:tcPr>
            <w:tcW w:w="5245" w:type="dxa"/>
            <w:gridSpan w:val="2"/>
          </w:tcPr>
          <w:p w:rsidR="004466B0" w:rsidRPr="00F471FE" w:rsidRDefault="004466B0" w:rsidP="00882F50">
            <w:pPr>
              <w:jc w:val="center"/>
            </w:pPr>
            <w:r w:rsidRPr="00F471FE">
              <w:t>FINE SCUOLA MEDIA</w:t>
            </w:r>
          </w:p>
        </w:tc>
        <w:tc>
          <w:tcPr>
            <w:tcW w:w="6095" w:type="dxa"/>
            <w:gridSpan w:val="2"/>
          </w:tcPr>
          <w:p w:rsidR="004466B0" w:rsidRPr="001F11EF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Fine b</w:t>
            </w:r>
            <w:r w:rsidRPr="001F11EF">
              <w:rPr>
                <w:lang w:val="it-IT"/>
              </w:rPr>
              <w:t xml:space="preserve">iennio sec. </w:t>
            </w:r>
            <w:proofErr w:type="spellStart"/>
            <w:r>
              <w:rPr>
                <w:lang w:val="it-IT"/>
              </w:rPr>
              <w:t>II°</w:t>
            </w:r>
            <w:proofErr w:type="spellEnd"/>
          </w:p>
        </w:tc>
      </w:tr>
      <w:tr w:rsidR="004466B0" w:rsidRPr="00124A70" w:rsidTr="00882F50">
        <w:tc>
          <w:tcPr>
            <w:tcW w:w="2863" w:type="dxa"/>
          </w:tcPr>
          <w:p w:rsidR="004466B0" w:rsidRPr="00124A70" w:rsidRDefault="004466B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1673" w:type="dxa"/>
          </w:tcPr>
          <w:p w:rsidR="004466B0" w:rsidRPr="00124A70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  <w:tc>
          <w:tcPr>
            <w:tcW w:w="3686" w:type="dxa"/>
          </w:tcPr>
          <w:p w:rsidR="004466B0" w:rsidRPr="00124A70" w:rsidRDefault="004466B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1559" w:type="dxa"/>
          </w:tcPr>
          <w:p w:rsidR="004466B0" w:rsidRPr="00124A70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  <w:tc>
          <w:tcPr>
            <w:tcW w:w="3119" w:type="dxa"/>
          </w:tcPr>
          <w:p w:rsidR="004466B0" w:rsidRPr="00124A70" w:rsidRDefault="004466B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2976" w:type="dxa"/>
          </w:tcPr>
          <w:p w:rsidR="004466B0" w:rsidRPr="00124A70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</w:tr>
      <w:tr w:rsidR="004466B0" w:rsidRPr="00AE2524" w:rsidTr="00882F50">
        <w:tc>
          <w:tcPr>
            <w:tcW w:w="2863" w:type="dxa"/>
          </w:tcPr>
          <w:p w:rsidR="004466B0" w:rsidRPr="00124A70" w:rsidRDefault="004466B0" w:rsidP="00882F50">
            <w:pPr>
              <w:rPr>
                <w:lang w:val="it-IT"/>
              </w:rPr>
            </w:pPr>
          </w:p>
        </w:tc>
        <w:tc>
          <w:tcPr>
            <w:tcW w:w="1673" w:type="dxa"/>
          </w:tcPr>
          <w:p w:rsidR="004466B0" w:rsidRPr="00124A70" w:rsidRDefault="004466B0" w:rsidP="00882F50">
            <w:pPr>
              <w:rPr>
                <w:lang w:val="it-IT"/>
              </w:rPr>
            </w:pPr>
          </w:p>
        </w:tc>
        <w:tc>
          <w:tcPr>
            <w:tcW w:w="3686" w:type="dxa"/>
          </w:tcPr>
          <w:p w:rsidR="004466B0" w:rsidRPr="00AE2524" w:rsidRDefault="004466B0" w:rsidP="00165277">
            <w:pPr>
              <w:rPr>
                <w:b/>
                <w:lang w:val="it-IT"/>
              </w:rPr>
            </w:pPr>
            <w:r w:rsidRPr="00AE2524">
              <w:rPr>
                <w:b/>
                <w:lang w:val="it-IT"/>
              </w:rPr>
              <w:t>Relazioni e funzioni</w:t>
            </w:r>
          </w:p>
          <w:p w:rsidR="00165277" w:rsidRPr="00AE2524" w:rsidRDefault="00165277" w:rsidP="00165277">
            <w:pPr>
              <w:rPr>
                <w:b/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Interpretare</w:t>
            </w:r>
            <w:r w:rsidRPr="00AE2524">
              <w:rPr>
                <w:lang w:val="it-IT"/>
              </w:rPr>
              <w:t xml:space="preserve">, </w:t>
            </w:r>
            <w:r w:rsidRPr="00AE2524">
              <w:rPr>
                <w:highlight w:val="magenta"/>
                <w:lang w:val="it-IT"/>
              </w:rPr>
              <w:t>costruire e trasformare formule che contengono lettere per esprimere in forma generale relazioni e proprietà.</w:t>
            </w:r>
          </w:p>
          <w:p w:rsidR="00712BB2" w:rsidRPr="00AE2524" w:rsidRDefault="00712BB2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>Esprimere la relazione di proporzionalità con un’uguaglianza di frazioni e viceversa.</w:t>
            </w:r>
          </w:p>
          <w:p w:rsidR="00712BB2" w:rsidRPr="00AE2524" w:rsidRDefault="00712BB2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green"/>
                <w:lang w:val="it-IT"/>
              </w:rPr>
              <w:t xml:space="preserve">Usare il piano cartesiano per rappresentare relazioni e funzioni empiriche o ricavate da tabelle, e per conoscere in particolare le funzioni del tipo </w:t>
            </w:r>
            <w:proofErr w:type="spellStart"/>
            <w:r w:rsidRPr="00AE2524">
              <w:rPr>
                <w:highlight w:val="green"/>
                <w:lang w:val="it-IT"/>
              </w:rPr>
              <w:t>y=ax</w:t>
            </w:r>
            <w:proofErr w:type="spellEnd"/>
            <w:r w:rsidRPr="00AE2524">
              <w:rPr>
                <w:highlight w:val="green"/>
                <w:lang w:val="it-IT"/>
              </w:rPr>
              <w:t xml:space="preserve">, </w:t>
            </w:r>
            <w:proofErr w:type="spellStart"/>
            <w:r w:rsidRPr="00AE2524">
              <w:rPr>
                <w:highlight w:val="green"/>
                <w:lang w:val="it-IT"/>
              </w:rPr>
              <w:t>y=a</w:t>
            </w:r>
            <w:proofErr w:type="spellEnd"/>
            <w:r w:rsidRPr="00AE2524">
              <w:rPr>
                <w:highlight w:val="green"/>
                <w:lang w:val="it-IT"/>
              </w:rPr>
              <w:t>/x, y=ax2, y=2n e i loro grafici e collegare le prime due al concetto di proporzionalità.</w:t>
            </w:r>
          </w:p>
          <w:p w:rsidR="00712BB2" w:rsidRPr="00AE2524" w:rsidRDefault="00712BB2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Esplorare e risolvere problemi utilizzando equazioni di primo grado.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</w:p>
        </w:tc>
        <w:tc>
          <w:tcPr>
            <w:tcW w:w="1559" w:type="dxa"/>
          </w:tcPr>
          <w:p w:rsidR="00165277" w:rsidRPr="00AE2524" w:rsidRDefault="00165277" w:rsidP="00165277">
            <w:pPr>
              <w:rPr>
                <w:b/>
                <w:lang w:val="it-IT"/>
              </w:rPr>
            </w:pPr>
            <w:r w:rsidRPr="00AE2524">
              <w:rPr>
                <w:b/>
                <w:lang w:val="it-IT"/>
              </w:rPr>
              <w:t>Relazioni e funzioni</w:t>
            </w: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4466B0" w:rsidRPr="00165277" w:rsidRDefault="004466B0" w:rsidP="00165277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Significato di analisi e organizzazione di dati numerici </w:t>
            </w:r>
          </w:p>
          <w:p w:rsidR="004466B0" w:rsidRPr="00165277" w:rsidRDefault="004466B0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 xml:space="preserve">Il piano cartesiano e il concetto di funzione  </w:t>
            </w:r>
          </w:p>
        </w:tc>
        <w:tc>
          <w:tcPr>
            <w:tcW w:w="3119" w:type="dxa"/>
          </w:tcPr>
          <w:p w:rsidR="004466B0" w:rsidRPr="00AE2524" w:rsidRDefault="004466B0" w:rsidP="00165277">
            <w:pPr>
              <w:rPr>
                <w:b/>
                <w:lang w:val="it-IT"/>
              </w:rPr>
            </w:pPr>
            <w:r w:rsidRPr="00AE2524">
              <w:rPr>
                <w:b/>
                <w:lang w:val="it-IT"/>
              </w:rPr>
              <w:t>Relazioni e funzioni</w:t>
            </w:r>
          </w:p>
          <w:p w:rsidR="00165277" w:rsidRPr="00AE2524" w:rsidRDefault="00165277" w:rsidP="00165277">
            <w:pPr>
              <w:rPr>
                <w:b/>
                <w:lang w:val="it-IT"/>
              </w:rPr>
            </w:pPr>
          </w:p>
          <w:p w:rsidR="004466B0" w:rsidRPr="00AE2524" w:rsidRDefault="004466B0" w:rsidP="00165277">
            <w:pPr>
              <w:rPr>
                <w:highlight w:val="yellow"/>
                <w:lang w:val="it-IT"/>
              </w:rPr>
            </w:pPr>
            <w:r w:rsidRPr="00AE2524">
              <w:rPr>
                <w:highlight w:val="yellow"/>
                <w:lang w:val="it-IT"/>
              </w:rPr>
              <w:t>Leggere e interpretare tabelle e</w:t>
            </w:r>
          </w:p>
          <w:p w:rsidR="004466B0" w:rsidRPr="00AE2524" w:rsidRDefault="004466B0" w:rsidP="00165277">
            <w:pPr>
              <w:rPr>
                <w:highlight w:val="yellow"/>
                <w:lang w:val="it-IT"/>
              </w:rPr>
            </w:pPr>
            <w:r w:rsidRPr="00AE2524">
              <w:rPr>
                <w:highlight w:val="yellow"/>
                <w:lang w:val="it-IT"/>
              </w:rPr>
              <w:t>grafici in termini di</w:t>
            </w:r>
          </w:p>
          <w:p w:rsidR="004466B0" w:rsidRPr="00AE2524" w:rsidRDefault="004466B0" w:rsidP="00165277">
            <w:pPr>
              <w:rPr>
                <w:highlight w:val="yellow"/>
                <w:lang w:val="it-IT"/>
              </w:rPr>
            </w:pPr>
            <w:r w:rsidRPr="00AE2524">
              <w:rPr>
                <w:highlight w:val="yellow"/>
                <w:lang w:val="it-IT"/>
              </w:rPr>
              <w:t>corrispondenze fra elementi di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due insiemi</w:t>
            </w: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highlight w:val="green"/>
                <w:lang w:val="it-IT"/>
              </w:rPr>
            </w:pPr>
            <w:r w:rsidRPr="00AE2524">
              <w:rPr>
                <w:highlight w:val="green"/>
                <w:lang w:val="it-IT"/>
              </w:rPr>
              <w:t>Rappresentare sul piano</w:t>
            </w:r>
          </w:p>
          <w:p w:rsidR="004466B0" w:rsidRPr="00AE2524" w:rsidRDefault="004466B0" w:rsidP="00165277">
            <w:pPr>
              <w:rPr>
                <w:highlight w:val="green"/>
                <w:lang w:val="it-IT"/>
              </w:rPr>
            </w:pPr>
            <w:r w:rsidRPr="00AE2524">
              <w:rPr>
                <w:highlight w:val="green"/>
                <w:lang w:val="it-IT"/>
              </w:rPr>
              <w:t>cartesiano il grafico di una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green"/>
                <w:lang w:val="it-IT"/>
              </w:rPr>
              <w:t>funzione</w:t>
            </w: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highlight w:val="green"/>
                <w:lang w:val="it-IT"/>
              </w:rPr>
            </w:pPr>
            <w:r w:rsidRPr="00AE2524">
              <w:rPr>
                <w:highlight w:val="green"/>
                <w:lang w:val="it-IT"/>
              </w:rPr>
              <w:t>Rappresentare graficamente</w:t>
            </w:r>
          </w:p>
          <w:p w:rsidR="004466B0" w:rsidRPr="00AE2524" w:rsidRDefault="004466B0" w:rsidP="00165277">
            <w:pPr>
              <w:rPr>
                <w:highlight w:val="green"/>
                <w:lang w:val="it-IT"/>
              </w:rPr>
            </w:pPr>
            <w:r w:rsidRPr="00AE2524">
              <w:rPr>
                <w:highlight w:val="green"/>
                <w:lang w:val="it-IT"/>
              </w:rPr>
              <w:t>equazioni di primo e secondo</w:t>
            </w:r>
          </w:p>
          <w:p w:rsidR="004466B0" w:rsidRPr="00AE2524" w:rsidRDefault="004466B0" w:rsidP="00165277">
            <w:pPr>
              <w:rPr>
                <w:highlight w:val="yellow"/>
                <w:lang w:val="it-IT"/>
              </w:rPr>
            </w:pPr>
            <w:r w:rsidRPr="00AE2524">
              <w:rPr>
                <w:highlight w:val="green"/>
                <w:lang w:val="it-IT"/>
              </w:rPr>
              <w:t>grado</w:t>
            </w:r>
            <w:r w:rsidRPr="00AE2524">
              <w:rPr>
                <w:lang w:val="it-IT"/>
              </w:rPr>
              <w:t xml:space="preserve">; </w:t>
            </w:r>
            <w:r w:rsidRPr="00AE2524">
              <w:rPr>
                <w:highlight w:val="yellow"/>
                <w:lang w:val="it-IT"/>
              </w:rPr>
              <w:t>comprendere il concetto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yellow"/>
                <w:lang w:val="it-IT"/>
              </w:rPr>
              <w:t>di equazione e quello di funzione</w:t>
            </w: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highlight w:val="lightGray"/>
                <w:lang w:val="it-IT"/>
              </w:rPr>
            </w:pPr>
            <w:r w:rsidRPr="00AE2524">
              <w:rPr>
                <w:highlight w:val="lightGray"/>
                <w:lang w:val="it-IT"/>
              </w:rPr>
              <w:t>Elaborare e gestire semplici</w:t>
            </w:r>
          </w:p>
          <w:p w:rsidR="004466B0" w:rsidRPr="00AE2524" w:rsidRDefault="004466B0" w:rsidP="00165277">
            <w:pPr>
              <w:rPr>
                <w:highlight w:val="lightGray"/>
                <w:lang w:val="it-IT"/>
              </w:rPr>
            </w:pPr>
            <w:r w:rsidRPr="00AE2524">
              <w:rPr>
                <w:highlight w:val="lightGray"/>
                <w:lang w:val="it-IT"/>
              </w:rPr>
              <w:t>calcoli attraverso un foglio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lightGray"/>
                <w:lang w:val="it-IT"/>
              </w:rPr>
              <w:t>elettronico</w:t>
            </w: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highlight w:val="magenta"/>
                <w:lang w:val="it-IT"/>
              </w:rPr>
            </w:pPr>
            <w:r w:rsidRPr="00AE2524">
              <w:rPr>
                <w:highlight w:val="magenta"/>
                <w:lang w:val="it-IT"/>
              </w:rPr>
              <w:t>Elaborare e gestire un foglio</w:t>
            </w:r>
          </w:p>
          <w:p w:rsidR="004466B0" w:rsidRPr="00AE2524" w:rsidRDefault="004466B0" w:rsidP="00165277">
            <w:pPr>
              <w:rPr>
                <w:highlight w:val="magenta"/>
                <w:lang w:val="it-IT"/>
              </w:rPr>
            </w:pPr>
            <w:r w:rsidRPr="00AE2524">
              <w:rPr>
                <w:highlight w:val="magenta"/>
                <w:lang w:val="it-IT"/>
              </w:rPr>
              <w:t>elettronico per rappresentare in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highlight w:val="magenta"/>
                <w:lang w:val="it-IT"/>
              </w:rPr>
              <w:t>forma grafica i risultati dei calcoli eseguiti</w:t>
            </w:r>
          </w:p>
        </w:tc>
        <w:tc>
          <w:tcPr>
            <w:tcW w:w="2976" w:type="dxa"/>
          </w:tcPr>
          <w:p w:rsidR="00165277" w:rsidRPr="00AE2524" w:rsidRDefault="00165277" w:rsidP="00165277">
            <w:pPr>
              <w:rPr>
                <w:b/>
                <w:lang w:val="it-IT"/>
              </w:rPr>
            </w:pPr>
            <w:r w:rsidRPr="00AE2524">
              <w:rPr>
                <w:b/>
                <w:lang w:val="it-IT"/>
              </w:rPr>
              <w:t>Relazioni e funzioni</w:t>
            </w:r>
          </w:p>
          <w:p w:rsidR="00165277" w:rsidRPr="00AE2524" w:rsidRDefault="00165277" w:rsidP="00165277">
            <w:pPr>
              <w:rPr>
                <w:lang w:val="it-IT"/>
              </w:rPr>
            </w:pPr>
          </w:p>
          <w:p w:rsidR="004466B0" w:rsidRPr="00165277" w:rsidRDefault="00165277" w:rsidP="00165277">
            <w:pPr>
              <w:rPr>
                <w:lang w:val="it-IT"/>
              </w:rPr>
            </w:pPr>
            <w:r w:rsidRPr="00165277">
              <w:rPr>
                <w:lang w:val="it-IT"/>
              </w:rPr>
              <w:t>I</w:t>
            </w:r>
            <w:r w:rsidR="004466B0" w:rsidRPr="00165277">
              <w:rPr>
                <w:lang w:val="it-IT"/>
              </w:rPr>
              <w:t>l piano cartesiano e il concetto di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>funzione (anche con il linguaggio degli insiemi)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>Funzioni di proporzionalità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>diretta, inversa e relativi grafici,funzione lineare e quadratica.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>Semplici applicazioni che</w:t>
            </w:r>
          </w:p>
          <w:p w:rsidR="004466B0" w:rsidRPr="00AE2524" w:rsidRDefault="004466B0" w:rsidP="00165277">
            <w:pPr>
              <w:rPr>
                <w:lang w:val="it-IT"/>
              </w:rPr>
            </w:pPr>
            <w:r w:rsidRPr="00AE2524">
              <w:rPr>
                <w:lang w:val="it-IT"/>
              </w:rPr>
              <w:t>consentono di creare, elaborare un foglio elettronico con le forme grafiche corrispondenti</w:t>
            </w:r>
          </w:p>
        </w:tc>
      </w:tr>
    </w:tbl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tbl>
      <w:tblPr>
        <w:tblStyle w:val="Grigliatabella"/>
        <w:tblW w:w="15876" w:type="dxa"/>
        <w:tblInd w:w="-459" w:type="dxa"/>
        <w:tblLayout w:type="fixed"/>
        <w:tblLook w:val="04A0"/>
      </w:tblPr>
      <w:tblGrid>
        <w:gridCol w:w="2863"/>
        <w:gridCol w:w="1673"/>
        <w:gridCol w:w="3686"/>
        <w:gridCol w:w="1559"/>
        <w:gridCol w:w="3119"/>
        <w:gridCol w:w="2976"/>
      </w:tblGrid>
      <w:tr w:rsidR="004466B0" w:rsidRPr="001F11EF" w:rsidTr="00882F50">
        <w:tc>
          <w:tcPr>
            <w:tcW w:w="4536" w:type="dxa"/>
            <w:gridSpan w:val="2"/>
          </w:tcPr>
          <w:p w:rsidR="004466B0" w:rsidRPr="00F471FE" w:rsidRDefault="004466B0" w:rsidP="00882F50">
            <w:pPr>
              <w:jc w:val="center"/>
            </w:pPr>
            <w:r w:rsidRPr="00F471FE">
              <w:t>FINE SCUOLA PRIMARIA</w:t>
            </w:r>
          </w:p>
        </w:tc>
        <w:tc>
          <w:tcPr>
            <w:tcW w:w="5245" w:type="dxa"/>
            <w:gridSpan w:val="2"/>
          </w:tcPr>
          <w:p w:rsidR="004466B0" w:rsidRPr="00F471FE" w:rsidRDefault="004466B0" w:rsidP="00882F50">
            <w:pPr>
              <w:jc w:val="center"/>
            </w:pPr>
            <w:r w:rsidRPr="00F471FE">
              <w:t>FINE SCUOLA MEDIA</w:t>
            </w:r>
          </w:p>
        </w:tc>
        <w:tc>
          <w:tcPr>
            <w:tcW w:w="6095" w:type="dxa"/>
            <w:gridSpan w:val="2"/>
          </w:tcPr>
          <w:p w:rsidR="004466B0" w:rsidRPr="001F11EF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Fine b</w:t>
            </w:r>
            <w:r w:rsidRPr="001F11EF">
              <w:rPr>
                <w:lang w:val="it-IT"/>
              </w:rPr>
              <w:t xml:space="preserve">iennio sec. </w:t>
            </w:r>
            <w:proofErr w:type="spellStart"/>
            <w:r>
              <w:rPr>
                <w:lang w:val="it-IT"/>
              </w:rPr>
              <w:t>II°</w:t>
            </w:r>
            <w:proofErr w:type="spellEnd"/>
          </w:p>
        </w:tc>
      </w:tr>
      <w:tr w:rsidR="004466B0" w:rsidRPr="00124A70" w:rsidTr="00882F50">
        <w:tc>
          <w:tcPr>
            <w:tcW w:w="2863" w:type="dxa"/>
          </w:tcPr>
          <w:p w:rsidR="004466B0" w:rsidRPr="00124A70" w:rsidRDefault="004466B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1673" w:type="dxa"/>
          </w:tcPr>
          <w:p w:rsidR="004466B0" w:rsidRPr="00124A70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  <w:tc>
          <w:tcPr>
            <w:tcW w:w="3686" w:type="dxa"/>
          </w:tcPr>
          <w:p w:rsidR="004466B0" w:rsidRPr="00124A70" w:rsidRDefault="004466B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1559" w:type="dxa"/>
          </w:tcPr>
          <w:p w:rsidR="004466B0" w:rsidRPr="00124A70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  <w:tc>
          <w:tcPr>
            <w:tcW w:w="3119" w:type="dxa"/>
          </w:tcPr>
          <w:p w:rsidR="004466B0" w:rsidRPr="00124A70" w:rsidRDefault="004466B0" w:rsidP="00882F50">
            <w:pPr>
              <w:pStyle w:val="TableParagraph"/>
              <w:kinsoku w:val="0"/>
              <w:overflowPunct w:val="0"/>
              <w:spacing w:line="183" w:lineRule="exact"/>
              <w:ind w:left="138"/>
              <w:jc w:val="both"/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i/>
                <w:iCs/>
                <w:spacing w:val="-1"/>
                <w:sz w:val="16"/>
                <w:szCs w:val="16"/>
                <w:lang w:val="it-IT"/>
              </w:rPr>
              <w:t>Abilità</w:t>
            </w:r>
          </w:p>
        </w:tc>
        <w:tc>
          <w:tcPr>
            <w:tcW w:w="2976" w:type="dxa"/>
          </w:tcPr>
          <w:p w:rsidR="004466B0" w:rsidRPr="00124A70" w:rsidRDefault="004466B0" w:rsidP="00882F50">
            <w:pPr>
              <w:rPr>
                <w:lang w:val="it-IT"/>
              </w:rPr>
            </w:pPr>
            <w:r>
              <w:rPr>
                <w:lang w:val="it-IT"/>
              </w:rPr>
              <w:t>Conoscenze</w:t>
            </w:r>
          </w:p>
        </w:tc>
      </w:tr>
      <w:tr w:rsidR="004466B0" w:rsidRPr="00124A70" w:rsidTr="00882F50">
        <w:tc>
          <w:tcPr>
            <w:tcW w:w="2863" w:type="dxa"/>
          </w:tcPr>
          <w:p w:rsidR="004466B0" w:rsidRPr="00882F50" w:rsidRDefault="004466B0" w:rsidP="00882F50"/>
        </w:tc>
        <w:tc>
          <w:tcPr>
            <w:tcW w:w="1673" w:type="dxa"/>
          </w:tcPr>
          <w:p w:rsidR="004466B0" w:rsidRPr="00882F50" w:rsidRDefault="004466B0" w:rsidP="00882F50"/>
        </w:tc>
        <w:tc>
          <w:tcPr>
            <w:tcW w:w="3686" w:type="dxa"/>
          </w:tcPr>
          <w:p w:rsidR="004466B0" w:rsidRPr="00165277" w:rsidRDefault="004466B0" w:rsidP="00882F50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Dati e previsioni</w:t>
            </w:r>
          </w:p>
          <w:p w:rsidR="00882F50" w:rsidRPr="00165277" w:rsidRDefault="004466B0" w:rsidP="00882F50">
            <w:pPr>
              <w:rPr>
                <w:lang w:val="it-IT"/>
              </w:rPr>
            </w:pPr>
            <w:r w:rsidRPr="00712BB2">
              <w:rPr>
                <w:highlight w:val="green"/>
                <w:lang w:val="it-IT"/>
              </w:rPr>
              <w:t>Rappresentare insiemi di dati, anche facendo uso di un foglio elettronico. In situazioni significative, confrontare dati al fine di prendere decisioni, utilizzando le distribuzioni delle frequenze e delle frequenze relative.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</w:p>
          <w:p w:rsidR="00712BB2" w:rsidRDefault="004466B0" w:rsidP="00882F50">
            <w:pPr>
              <w:rPr>
                <w:lang w:val="it-IT"/>
              </w:rPr>
            </w:pPr>
            <w:r w:rsidRPr="00712BB2">
              <w:rPr>
                <w:highlight w:val="lightGray"/>
                <w:lang w:val="it-IT"/>
              </w:rPr>
              <w:t>Scegliere</w:t>
            </w:r>
            <w:r w:rsidRPr="00165277">
              <w:rPr>
                <w:lang w:val="it-IT"/>
              </w:rPr>
              <w:t xml:space="preserve"> ed </w:t>
            </w:r>
            <w:r w:rsidRPr="00712BB2">
              <w:rPr>
                <w:highlight w:val="green"/>
                <w:lang w:val="it-IT"/>
              </w:rPr>
              <w:t>utilizzare valori medi (moda, mediana, media aritmetica) adeguati alla tipologia ed alle caratteristiche dei dati a disposizione</w:t>
            </w:r>
            <w:r w:rsidRPr="00165277">
              <w:rPr>
                <w:lang w:val="it-IT"/>
              </w:rPr>
              <w:t xml:space="preserve">. </w:t>
            </w:r>
          </w:p>
          <w:p w:rsidR="00712BB2" w:rsidRDefault="00712BB2" w:rsidP="00882F50">
            <w:pPr>
              <w:rPr>
                <w:lang w:val="it-IT"/>
              </w:rPr>
            </w:pPr>
          </w:p>
          <w:p w:rsidR="004466B0" w:rsidRPr="00165277" w:rsidRDefault="004466B0" w:rsidP="00882F50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t>Saper valutare la variabilità di un insieme di dati determinandone, ad esempio, il campo di variazione.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</w:p>
          <w:p w:rsidR="004466B0" w:rsidRPr="00165277" w:rsidRDefault="004466B0" w:rsidP="00882F50">
            <w:pPr>
              <w:rPr>
                <w:lang w:val="it-IT"/>
              </w:rPr>
            </w:pPr>
            <w:r w:rsidRPr="00712BB2">
              <w:rPr>
                <w:highlight w:val="yellow"/>
                <w:lang w:val="it-IT"/>
              </w:rPr>
              <w:t>In  semplici situazioni aleatorie, individuare  gli eventi elementari</w:t>
            </w:r>
            <w:r w:rsidRPr="00165277">
              <w:rPr>
                <w:lang w:val="it-IT"/>
              </w:rPr>
              <w:t xml:space="preserve">, </w:t>
            </w:r>
            <w:r w:rsidRPr="00712BB2">
              <w:rPr>
                <w:highlight w:val="green"/>
                <w:lang w:val="it-IT"/>
              </w:rPr>
              <w:t>assegnare a  essi una probabilità</w:t>
            </w:r>
            <w:r w:rsidRPr="00165277">
              <w:rPr>
                <w:lang w:val="it-IT"/>
              </w:rPr>
              <w:t xml:space="preserve">, </w:t>
            </w:r>
            <w:r w:rsidRPr="00712BB2">
              <w:rPr>
                <w:highlight w:val="magenta"/>
                <w:lang w:val="it-IT"/>
              </w:rPr>
              <w:t>calcolare la probabilità di qualche evento, scomponendolo in eventi elementari disgiunti.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</w:p>
          <w:p w:rsidR="004466B0" w:rsidRPr="00165277" w:rsidRDefault="004466B0" w:rsidP="00882F50">
            <w:pPr>
              <w:rPr>
                <w:lang w:val="it-IT"/>
              </w:rPr>
            </w:pPr>
            <w:r w:rsidRPr="00712BB2">
              <w:rPr>
                <w:highlight w:val="green"/>
                <w:lang w:val="it-IT"/>
              </w:rPr>
              <w:lastRenderedPageBreak/>
              <w:t>Riconoscere coppie di eventi complementari, incompatibili, indipendenti.</w:t>
            </w:r>
          </w:p>
        </w:tc>
        <w:tc>
          <w:tcPr>
            <w:tcW w:w="1559" w:type="dxa"/>
          </w:tcPr>
          <w:p w:rsidR="004466B0" w:rsidRPr="00165277" w:rsidRDefault="004466B0" w:rsidP="00882F50">
            <w:pPr>
              <w:rPr>
                <w:lang w:val="it-IT"/>
              </w:rPr>
            </w:pPr>
          </w:p>
        </w:tc>
        <w:tc>
          <w:tcPr>
            <w:tcW w:w="3119" w:type="dxa"/>
          </w:tcPr>
          <w:p w:rsidR="00882F50" w:rsidRPr="00165277" w:rsidRDefault="00882F50" w:rsidP="00882F50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Dati e previsioni</w:t>
            </w:r>
          </w:p>
          <w:p w:rsidR="00882F50" w:rsidRPr="00712BB2" w:rsidRDefault="00882F50" w:rsidP="00882F50">
            <w:pPr>
              <w:rPr>
                <w:highlight w:val="green"/>
                <w:lang w:val="it-IT"/>
              </w:rPr>
            </w:pPr>
            <w:r w:rsidRPr="00712BB2">
              <w:rPr>
                <w:highlight w:val="yellow"/>
                <w:lang w:val="it-IT"/>
              </w:rPr>
              <w:t>Raccogliere,</w:t>
            </w:r>
            <w:r w:rsidRPr="00165277">
              <w:rPr>
                <w:lang w:val="it-IT"/>
              </w:rPr>
              <w:t xml:space="preserve"> </w:t>
            </w:r>
            <w:r w:rsidRPr="00712BB2">
              <w:rPr>
                <w:highlight w:val="green"/>
                <w:lang w:val="it-IT"/>
              </w:rPr>
              <w:t>organizzare e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712BB2">
              <w:rPr>
                <w:highlight w:val="green"/>
                <w:lang w:val="it-IT"/>
              </w:rPr>
              <w:t>rappresentare un insieme di dati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</w:p>
          <w:p w:rsidR="00882F50" w:rsidRPr="00712BB2" w:rsidRDefault="00882F50" w:rsidP="00882F50">
            <w:pPr>
              <w:rPr>
                <w:highlight w:val="green"/>
                <w:lang w:val="it-IT"/>
              </w:rPr>
            </w:pPr>
            <w:r w:rsidRPr="00712BB2">
              <w:rPr>
                <w:highlight w:val="green"/>
                <w:lang w:val="it-IT"/>
              </w:rPr>
              <w:t>Rappresentare classi di dati</w:t>
            </w:r>
          </w:p>
          <w:p w:rsidR="00882F50" w:rsidRPr="00712BB2" w:rsidRDefault="00882F50" w:rsidP="00882F50">
            <w:pPr>
              <w:rPr>
                <w:highlight w:val="green"/>
                <w:lang w:val="it-IT"/>
              </w:rPr>
            </w:pPr>
            <w:r w:rsidRPr="00712BB2">
              <w:rPr>
                <w:highlight w:val="green"/>
                <w:lang w:val="it-IT"/>
              </w:rPr>
              <w:t>mediante istogrammi e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712BB2">
              <w:rPr>
                <w:highlight w:val="green"/>
                <w:lang w:val="it-IT"/>
              </w:rPr>
              <w:t>diagrammi a torta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</w:p>
          <w:p w:rsidR="00882F50" w:rsidRPr="00712BB2" w:rsidRDefault="00882F50" w:rsidP="00882F50">
            <w:pPr>
              <w:rPr>
                <w:highlight w:val="magenta"/>
                <w:lang w:val="it-IT"/>
              </w:rPr>
            </w:pPr>
            <w:r w:rsidRPr="00712BB2">
              <w:rPr>
                <w:highlight w:val="magenta"/>
                <w:lang w:val="it-IT"/>
              </w:rPr>
              <w:t>Calcolare i valori medi e alcune</w:t>
            </w:r>
          </w:p>
          <w:p w:rsidR="00882F50" w:rsidRPr="00712BB2" w:rsidRDefault="00882F50" w:rsidP="00882F50">
            <w:pPr>
              <w:rPr>
                <w:highlight w:val="magenta"/>
                <w:lang w:val="it-IT"/>
              </w:rPr>
            </w:pPr>
            <w:r w:rsidRPr="00712BB2">
              <w:rPr>
                <w:highlight w:val="magenta"/>
                <w:lang w:val="it-IT"/>
              </w:rPr>
              <w:t>misure di variabilità di una</w:t>
            </w:r>
          </w:p>
          <w:p w:rsidR="00882F50" w:rsidRPr="00712BB2" w:rsidRDefault="00882F50" w:rsidP="00882F50">
            <w:pPr>
              <w:rPr>
                <w:highlight w:val="magenta"/>
                <w:lang w:val="it-IT"/>
              </w:rPr>
            </w:pPr>
            <w:r w:rsidRPr="00712BB2">
              <w:rPr>
                <w:highlight w:val="magenta"/>
                <w:lang w:val="it-IT"/>
              </w:rPr>
              <w:t>distribuzione</w:t>
            </w:r>
          </w:p>
          <w:p w:rsidR="00882F50" w:rsidRPr="00712BB2" w:rsidRDefault="00882F50" w:rsidP="00882F50">
            <w:pPr>
              <w:rPr>
                <w:highlight w:val="magenta"/>
                <w:lang w:val="it-IT"/>
              </w:rPr>
            </w:pPr>
          </w:p>
          <w:p w:rsidR="00882F50" w:rsidRPr="00712BB2" w:rsidRDefault="00882F50" w:rsidP="00882F50">
            <w:pPr>
              <w:rPr>
                <w:highlight w:val="magenta"/>
                <w:lang w:val="it-IT"/>
              </w:rPr>
            </w:pPr>
            <w:r w:rsidRPr="00712BB2">
              <w:rPr>
                <w:highlight w:val="magenta"/>
                <w:lang w:val="it-IT"/>
              </w:rPr>
              <w:t>Calcolare la probabilità di eventi</w:t>
            </w:r>
          </w:p>
          <w:p w:rsidR="004466B0" w:rsidRPr="00882F50" w:rsidRDefault="00882F50" w:rsidP="00882F50">
            <w:pPr>
              <w:rPr>
                <w:lang w:val="it-IT"/>
              </w:rPr>
            </w:pPr>
            <w:r w:rsidRPr="00712BB2">
              <w:rPr>
                <w:highlight w:val="magenta"/>
                <w:lang w:val="it-IT"/>
              </w:rPr>
              <w:t>elementari</w:t>
            </w:r>
          </w:p>
        </w:tc>
        <w:tc>
          <w:tcPr>
            <w:tcW w:w="2976" w:type="dxa"/>
          </w:tcPr>
          <w:p w:rsidR="00165277" w:rsidRPr="00165277" w:rsidRDefault="00165277" w:rsidP="00882F50">
            <w:pPr>
              <w:rPr>
                <w:b/>
                <w:lang w:val="it-IT"/>
              </w:rPr>
            </w:pPr>
            <w:r w:rsidRPr="00165277">
              <w:rPr>
                <w:b/>
                <w:lang w:val="it-IT"/>
              </w:rPr>
              <w:t>Dati e previsioni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Dati, loro organizzazione e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rappresentazione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 xml:space="preserve">Distribuzioni delle frequenze </w:t>
            </w:r>
            <w:proofErr w:type="spellStart"/>
            <w:r w:rsidRPr="00165277">
              <w:rPr>
                <w:lang w:val="it-IT"/>
              </w:rPr>
              <w:t>eprincipali</w:t>
            </w:r>
            <w:proofErr w:type="spellEnd"/>
            <w:r w:rsidRPr="00165277">
              <w:rPr>
                <w:lang w:val="it-IT"/>
              </w:rPr>
              <w:t xml:space="preserve"> rappresentazioni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grafiche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Valori medi e misure di variabilità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Significato della probabilità e sue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valutazioni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Elementi di informatica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Alcuni software specifici per la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r w:rsidRPr="00165277">
              <w:rPr>
                <w:lang w:val="it-IT"/>
              </w:rPr>
              <w:t>matematica (foglio di calcolo,</w:t>
            </w:r>
          </w:p>
          <w:p w:rsidR="00882F50" w:rsidRPr="00165277" w:rsidRDefault="00882F50" w:rsidP="00882F50">
            <w:pPr>
              <w:rPr>
                <w:lang w:val="it-IT"/>
              </w:rPr>
            </w:pPr>
            <w:proofErr w:type="spellStart"/>
            <w:r w:rsidRPr="00165277">
              <w:rPr>
                <w:lang w:val="it-IT"/>
              </w:rPr>
              <w:t>geogebra</w:t>
            </w:r>
            <w:proofErr w:type="spellEnd"/>
            <w:r w:rsidRPr="00165277">
              <w:rPr>
                <w:lang w:val="it-IT"/>
              </w:rPr>
              <w:t>)</w:t>
            </w:r>
          </w:p>
          <w:p w:rsidR="004466B0" w:rsidRPr="00882F50" w:rsidRDefault="00882F50" w:rsidP="00882F50">
            <w:proofErr w:type="spellStart"/>
            <w:r w:rsidRPr="00882F50">
              <w:t>Concetto</w:t>
            </w:r>
            <w:proofErr w:type="spellEnd"/>
            <w:r w:rsidRPr="00882F50">
              <w:t xml:space="preserve"> di </w:t>
            </w:r>
            <w:proofErr w:type="spellStart"/>
            <w:r w:rsidRPr="00882F50">
              <w:t>algoritmo</w:t>
            </w:r>
            <w:proofErr w:type="spellEnd"/>
          </w:p>
        </w:tc>
      </w:tr>
    </w:tbl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Default="004466B0" w:rsidP="00F471FE">
      <w:pPr>
        <w:rPr>
          <w:lang w:val="it-IT"/>
        </w:rPr>
      </w:pPr>
    </w:p>
    <w:p w:rsidR="004466B0" w:rsidRPr="00124A70" w:rsidRDefault="004466B0" w:rsidP="00F471FE">
      <w:pPr>
        <w:rPr>
          <w:lang w:val="it-IT"/>
        </w:rPr>
      </w:pPr>
    </w:p>
    <w:sectPr w:rsidR="004466B0" w:rsidRPr="00124A70" w:rsidSect="00AD7DEB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8"/>
    <w:multiLevelType w:val="multilevel"/>
    <w:tmpl w:val="0000088B"/>
    <w:lvl w:ilvl="0">
      <w:numFmt w:val="bullet"/>
      <w:lvlText w:val=""/>
      <w:lvlJc w:val="left"/>
      <w:pPr>
        <w:ind w:left="385" w:hanging="284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036" w:hanging="284"/>
      </w:pPr>
    </w:lvl>
    <w:lvl w:ilvl="2">
      <w:numFmt w:val="bullet"/>
      <w:lvlText w:val="•"/>
      <w:lvlJc w:val="left"/>
      <w:pPr>
        <w:ind w:left="1688" w:hanging="284"/>
      </w:pPr>
    </w:lvl>
    <w:lvl w:ilvl="3">
      <w:numFmt w:val="bullet"/>
      <w:lvlText w:val="•"/>
      <w:lvlJc w:val="left"/>
      <w:pPr>
        <w:ind w:left="2339" w:hanging="284"/>
      </w:pPr>
    </w:lvl>
    <w:lvl w:ilvl="4">
      <w:numFmt w:val="bullet"/>
      <w:lvlText w:val="•"/>
      <w:lvlJc w:val="left"/>
      <w:pPr>
        <w:ind w:left="2991" w:hanging="284"/>
      </w:pPr>
    </w:lvl>
    <w:lvl w:ilvl="5">
      <w:numFmt w:val="bullet"/>
      <w:lvlText w:val="•"/>
      <w:lvlJc w:val="left"/>
      <w:pPr>
        <w:ind w:left="3642" w:hanging="284"/>
      </w:pPr>
    </w:lvl>
    <w:lvl w:ilvl="6">
      <w:numFmt w:val="bullet"/>
      <w:lvlText w:val="•"/>
      <w:lvlJc w:val="left"/>
      <w:pPr>
        <w:ind w:left="4294" w:hanging="284"/>
      </w:pPr>
    </w:lvl>
    <w:lvl w:ilvl="7">
      <w:numFmt w:val="bullet"/>
      <w:lvlText w:val="•"/>
      <w:lvlJc w:val="left"/>
      <w:pPr>
        <w:ind w:left="4945" w:hanging="284"/>
      </w:pPr>
    </w:lvl>
    <w:lvl w:ilvl="8">
      <w:numFmt w:val="bullet"/>
      <w:lvlText w:val="•"/>
      <w:lvlJc w:val="left"/>
      <w:pPr>
        <w:ind w:left="5597" w:hanging="284"/>
      </w:pPr>
    </w:lvl>
  </w:abstractNum>
  <w:abstractNum w:abstractNumId="1">
    <w:nsid w:val="00000409"/>
    <w:multiLevelType w:val="multilevel"/>
    <w:tmpl w:val="0000088C"/>
    <w:lvl w:ilvl="0">
      <w:numFmt w:val="bullet"/>
      <w:lvlText w:val=""/>
      <w:lvlJc w:val="left"/>
      <w:pPr>
        <w:ind w:left="385" w:hanging="284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1036" w:hanging="284"/>
      </w:pPr>
    </w:lvl>
    <w:lvl w:ilvl="2">
      <w:numFmt w:val="bullet"/>
      <w:lvlText w:val="•"/>
      <w:lvlJc w:val="left"/>
      <w:pPr>
        <w:ind w:left="1688" w:hanging="284"/>
      </w:pPr>
    </w:lvl>
    <w:lvl w:ilvl="3">
      <w:numFmt w:val="bullet"/>
      <w:lvlText w:val="•"/>
      <w:lvlJc w:val="left"/>
      <w:pPr>
        <w:ind w:left="2339" w:hanging="284"/>
      </w:pPr>
    </w:lvl>
    <w:lvl w:ilvl="4">
      <w:numFmt w:val="bullet"/>
      <w:lvlText w:val="•"/>
      <w:lvlJc w:val="left"/>
      <w:pPr>
        <w:ind w:left="2991" w:hanging="284"/>
      </w:pPr>
    </w:lvl>
    <w:lvl w:ilvl="5">
      <w:numFmt w:val="bullet"/>
      <w:lvlText w:val="•"/>
      <w:lvlJc w:val="left"/>
      <w:pPr>
        <w:ind w:left="3642" w:hanging="284"/>
      </w:pPr>
    </w:lvl>
    <w:lvl w:ilvl="6">
      <w:numFmt w:val="bullet"/>
      <w:lvlText w:val="•"/>
      <w:lvlJc w:val="left"/>
      <w:pPr>
        <w:ind w:left="4294" w:hanging="284"/>
      </w:pPr>
    </w:lvl>
    <w:lvl w:ilvl="7">
      <w:numFmt w:val="bullet"/>
      <w:lvlText w:val="•"/>
      <w:lvlJc w:val="left"/>
      <w:pPr>
        <w:ind w:left="4945" w:hanging="284"/>
      </w:pPr>
    </w:lvl>
    <w:lvl w:ilvl="8">
      <w:numFmt w:val="bullet"/>
      <w:lvlText w:val="•"/>
      <w:lvlJc w:val="left"/>
      <w:pPr>
        <w:ind w:left="5597" w:hanging="284"/>
      </w:pPr>
    </w:lvl>
  </w:abstractNum>
  <w:abstractNum w:abstractNumId="2">
    <w:nsid w:val="0000040A"/>
    <w:multiLevelType w:val="multilevel"/>
    <w:tmpl w:val="0000088D"/>
    <w:lvl w:ilvl="0">
      <w:numFmt w:val="bullet"/>
      <w:lvlText w:val=""/>
      <w:lvlJc w:val="left"/>
      <w:pPr>
        <w:ind w:left="419" w:hanging="284"/>
      </w:pPr>
      <w:rPr>
        <w:rFonts w:ascii="Symbol" w:hAnsi="Symbol" w:cs="Symbo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155" w:hanging="284"/>
      </w:pPr>
    </w:lvl>
    <w:lvl w:ilvl="2">
      <w:numFmt w:val="bullet"/>
      <w:lvlText w:val="•"/>
      <w:lvlJc w:val="left"/>
      <w:pPr>
        <w:ind w:left="1892" w:hanging="284"/>
      </w:pPr>
    </w:lvl>
    <w:lvl w:ilvl="3">
      <w:numFmt w:val="bullet"/>
      <w:lvlText w:val="•"/>
      <w:lvlJc w:val="left"/>
      <w:pPr>
        <w:ind w:left="2629" w:hanging="284"/>
      </w:pPr>
    </w:lvl>
    <w:lvl w:ilvl="4">
      <w:numFmt w:val="bullet"/>
      <w:lvlText w:val="•"/>
      <w:lvlJc w:val="left"/>
      <w:pPr>
        <w:ind w:left="3365" w:hanging="284"/>
      </w:pPr>
    </w:lvl>
    <w:lvl w:ilvl="5">
      <w:numFmt w:val="bullet"/>
      <w:lvlText w:val="•"/>
      <w:lvlJc w:val="left"/>
      <w:pPr>
        <w:ind w:left="4102" w:hanging="284"/>
      </w:pPr>
    </w:lvl>
    <w:lvl w:ilvl="6">
      <w:numFmt w:val="bullet"/>
      <w:lvlText w:val="•"/>
      <w:lvlJc w:val="left"/>
      <w:pPr>
        <w:ind w:left="4839" w:hanging="284"/>
      </w:pPr>
    </w:lvl>
    <w:lvl w:ilvl="7">
      <w:numFmt w:val="bullet"/>
      <w:lvlText w:val="•"/>
      <w:lvlJc w:val="left"/>
      <w:pPr>
        <w:ind w:left="5575" w:hanging="284"/>
      </w:pPr>
    </w:lvl>
    <w:lvl w:ilvl="8">
      <w:numFmt w:val="bullet"/>
      <w:lvlText w:val="•"/>
      <w:lvlJc w:val="left"/>
      <w:pPr>
        <w:ind w:left="6312" w:hanging="2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/>
  <w:rsids>
    <w:rsidRoot w:val="00AC2CBE"/>
    <w:rsid w:val="00124A70"/>
    <w:rsid w:val="00165277"/>
    <w:rsid w:val="001F11EF"/>
    <w:rsid w:val="002831A6"/>
    <w:rsid w:val="004466B0"/>
    <w:rsid w:val="00554EF7"/>
    <w:rsid w:val="006C26BF"/>
    <w:rsid w:val="00712BB2"/>
    <w:rsid w:val="00882F50"/>
    <w:rsid w:val="00A8196A"/>
    <w:rsid w:val="00AC2CBE"/>
    <w:rsid w:val="00AD7DEB"/>
    <w:rsid w:val="00AE2524"/>
    <w:rsid w:val="00B337B8"/>
    <w:rsid w:val="00C92D73"/>
    <w:rsid w:val="00CA707A"/>
    <w:rsid w:val="00D74757"/>
    <w:rsid w:val="00E04D9F"/>
    <w:rsid w:val="00E83E3F"/>
    <w:rsid w:val="00F13CBE"/>
    <w:rsid w:val="00F47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831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2831A6"/>
    <w:pPr>
      <w:ind w:left="104"/>
    </w:pPr>
    <w:rPr>
      <w:rFonts w:ascii="Arial" w:eastAsia="Arial" w:hAnsi="Arial"/>
      <w:sz w:val="56"/>
      <w:szCs w:val="56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2831A6"/>
    <w:rPr>
      <w:rFonts w:ascii="Arial" w:eastAsia="Arial" w:hAnsi="Arial"/>
      <w:sz w:val="56"/>
      <w:szCs w:val="56"/>
    </w:rPr>
  </w:style>
  <w:style w:type="paragraph" w:styleId="Paragrafoelenco">
    <w:name w:val="List Paragraph"/>
    <w:basedOn w:val="Normale"/>
    <w:uiPriority w:val="1"/>
    <w:qFormat/>
    <w:rsid w:val="002831A6"/>
  </w:style>
  <w:style w:type="paragraph" w:customStyle="1" w:styleId="Heading1">
    <w:name w:val="Heading 1"/>
    <w:basedOn w:val="Normale"/>
    <w:uiPriority w:val="1"/>
    <w:qFormat/>
    <w:rsid w:val="002831A6"/>
    <w:pPr>
      <w:spacing w:before="161"/>
      <w:ind w:left="104"/>
      <w:outlineLvl w:val="1"/>
    </w:pPr>
    <w:rPr>
      <w:rFonts w:ascii="Arial" w:eastAsia="Arial" w:hAnsi="Arial"/>
      <w:b/>
      <w:bCs/>
      <w:sz w:val="64"/>
      <w:szCs w:val="64"/>
    </w:rPr>
  </w:style>
  <w:style w:type="paragraph" w:customStyle="1" w:styleId="Heading2">
    <w:name w:val="Heading 2"/>
    <w:basedOn w:val="Normale"/>
    <w:uiPriority w:val="1"/>
    <w:qFormat/>
    <w:rsid w:val="002831A6"/>
    <w:pPr>
      <w:ind w:left="104"/>
      <w:outlineLvl w:val="2"/>
    </w:pPr>
    <w:rPr>
      <w:rFonts w:ascii="Arial" w:eastAsia="Arial" w:hAnsi="Arial"/>
      <w:sz w:val="64"/>
      <w:szCs w:val="64"/>
    </w:rPr>
  </w:style>
  <w:style w:type="paragraph" w:customStyle="1" w:styleId="TableParagraph">
    <w:name w:val="Table Paragraph"/>
    <w:basedOn w:val="Normale"/>
    <w:uiPriority w:val="1"/>
    <w:qFormat/>
    <w:rsid w:val="002831A6"/>
  </w:style>
  <w:style w:type="table" w:styleId="Grigliatabella">
    <w:name w:val="Table Grid"/>
    <w:basedOn w:val="Tabellanormale"/>
    <w:uiPriority w:val="59"/>
    <w:rsid w:val="00AC2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4">
    <w:name w:val="Heading 4"/>
    <w:basedOn w:val="Normale"/>
    <w:uiPriority w:val="1"/>
    <w:qFormat/>
    <w:rsid w:val="00AC2CBE"/>
    <w:pPr>
      <w:autoSpaceDE w:val="0"/>
      <w:autoSpaceDN w:val="0"/>
      <w:adjustRightInd w:val="0"/>
      <w:spacing w:before="77"/>
      <w:ind w:left="385" w:hanging="283"/>
      <w:outlineLvl w:val="3"/>
    </w:pPr>
    <w:rPr>
      <w:rFonts w:ascii="Arial Narrow" w:eastAsiaTheme="minorEastAsia" w:hAnsi="Arial Narrow" w:cs="Arial Narrow"/>
      <w:sz w:val="20"/>
      <w:szCs w:val="20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2560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</dc:creator>
  <cp:lastModifiedBy>Giancarlo</cp:lastModifiedBy>
  <cp:revision>3</cp:revision>
  <dcterms:created xsi:type="dcterms:W3CDTF">2017-02-06T14:24:00Z</dcterms:created>
  <dcterms:modified xsi:type="dcterms:W3CDTF">2017-02-11T16:41:00Z</dcterms:modified>
</cp:coreProperties>
</file>